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D3A58" w14:textId="77777777" w:rsidR="00C91359" w:rsidRDefault="00C91359">
      <w:r w:rsidRPr="00C91359">
        <w:rPr>
          <w:b/>
        </w:rPr>
        <w:t>Project Title</w:t>
      </w:r>
      <w:r w:rsidR="00F44D9E">
        <w:rPr>
          <w:b/>
        </w:rPr>
        <w:t>:</w:t>
      </w:r>
    </w:p>
    <w:p w14:paraId="2FF400DF" w14:textId="77777777" w:rsidR="00A03F8B" w:rsidRPr="00A03F8B" w:rsidRDefault="00A03F8B" w:rsidP="00A03F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3F8B">
        <w:rPr>
          <w:rFonts w:ascii="Calibri" w:eastAsia="Times New Roman" w:hAnsi="Calibri" w:cs="Times New Roman"/>
          <w:color w:val="000000"/>
        </w:rPr>
        <w:t>“Visualising genetic circuits in space and time with paper-based cell-free translation”</w:t>
      </w:r>
    </w:p>
    <w:p w14:paraId="3ED2445D" w14:textId="77777777" w:rsidR="00C91359" w:rsidRDefault="00C91359"/>
    <w:p w14:paraId="239581B6" w14:textId="77777777" w:rsidR="00C91359" w:rsidRDefault="00C91359">
      <w:r w:rsidRPr="00C91359">
        <w:rPr>
          <w:b/>
        </w:rPr>
        <w:t>Report Title</w:t>
      </w:r>
      <w:r w:rsidR="00F44D9E">
        <w:rPr>
          <w:b/>
        </w:rPr>
        <w:t>:</w:t>
      </w:r>
    </w:p>
    <w:p w14:paraId="399DDDB6" w14:textId="77777777" w:rsidR="00C91359" w:rsidRDefault="0030792C">
      <w:r>
        <w:t xml:space="preserve">Developing </w:t>
      </w:r>
      <w:proofErr w:type="spellStart"/>
      <w:r w:rsidRPr="0030792C">
        <w:rPr>
          <w:i/>
        </w:rPr>
        <w:t>E.coli</w:t>
      </w:r>
      <w:proofErr w:type="spellEnd"/>
      <w:r>
        <w:t xml:space="preserve"> cell-free transcription-translation reaction suitable for outreach and education purposes</w:t>
      </w:r>
    </w:p>
    <w:p w14:paraId="784F6A9A" w14:textId="77777777" w:rsidR="00C91359" w:rsidRPr="00C91359" w:rsidRDefault="00C91359" w:rsidP="00C91359">
      <w:pPr>
        <w:spacing w:after="0"/>
        <w:rPr>
          <w:b/>
        </w:rPr>
      </w:pPr>
      <w:r w:rsidRPr="00C91359">
        <w:rPr>
          <w:b/>
        </w:rPr>
        <w:t>Summary</w:t>
      </w:r>
    </w:p>
    <w:p w14:paraId="19B98DD5" w14:textId="7C466977" w:rsidR="00C91359" w:rsidRPr="003B149B" w:rsidRDefault="0030792C" w:rsidP="003B149B">
      <w:pPr>
        <w:jc w:val="both"/>
      </w:pPr>
      <w:r w:rsidRPr="003B149B">
        <w:t>The project</w:t>
      </w:r>
      <w:r w:rsidR="00DC4F0F" w:rsidRPr="003B149B">
        <w:t xml:space="preserve">’s ultimate aim is to develop </w:t>
      </w:r>
      <w:r w:rsidR="00120791" w:rsidRPr="003B149B">
        <w:t xml:space="preserve">paper-based cell-free transcription translation (TXTL) platform that is suitable for visualising activity of genetic circuits. Implementation of this aim is dependent on three tasks: establishing a protocol for </w:t>
      </w:r>
      <w:r w:rsidR="005A33D0" w:rsidRPr="003B149B">
        <w:t xml:space="preserve">production of </w:t>
      </w:r>
      <w:r w:rsidR="00120791" w:rsidRPr="003B149B">
        <w:t>robust paper-based TXTL system, identifying TXTL-</w:t>
      </w:r>
      <w:r w:rsidR="005A33D0" w:rsidRPr="003B149B">
        <w:t xml:space="preserve">activity </w:t>
      </w:r>
      <w:r w:rsidR="00120791" w:rsidRPr="003B149B">
        <w:t xml:space="preserve">reporters and prototyping gene circuits on the interconnected paper-based TXTL </w:t>
      </w:r>
      <w:r w:rsidR="005A33D0" w:rsidRPr="003B149B">
        <w:t>layout using chosen reporters</w:t>
      </w:r>
      <w:r w:rsidR="00120791" w:rsidRPr="003B149B">
        <w:t xml:space="preserve">. Currently, we have managed to find a robust protocol for production of highly active TXTL system in solution using </w:t>
      </w:r>
      <w:proofErr w:type="spellStart"/>
      <w:r w:rsidR="005A33D0" w:rsidRPr="003B149B">
        <w:t>sf</w:t>
      </w:r>
      <w:r w:rsidR="00120791" w:rsidRPr="003B149B">
        <w:t>GFP</w:t>
      </w:r>
      <w:proofErr w:type="spellEnd"/>
      <w:r w:rsidR="00120791" w:rsidRPr="003B149B">
        <w:t xml:space="preserve"> as a reporter. Numerous trials of TXTL-reaction on paper </w:t>
      </w:r>
      <w:r w:rsidR="000D150F" w:rsidRPr="003B149B">
        <w:t>have</w:t>
      </w:r>
      <w:r w:rsidR="00120791" w:rsidRPr="003B149B">
        <w:t xml:space="preserve"> largely failed and we are currently troubleshooting this. As an alternative strategy </w:t>
      </w:r>
      <w:r w:rsidR="000D150F" w:rsidRPr="003B149B">
        <w:t xml:space="preserve">to paper-based TXTL </w:t>
      </w:r>
      <w:r w:rsidR="00120791" w:rsidRPr="003B149B">
        <w:t xml:space="preserve">we found that </w:t>
      </w:r>
      <w:r w:rsidR="000D150F" w:rsidRPr="003B149B">
        <w:t>freeze-dried TXTL solution mix shows a significant activity upon its reconstitution</w:t>
      </w:r>
      <w:r w:rsidR="005A33D0" w:rsidRPr="003B149B">
        <w:t xml:space="preserve"> and thus can a viable option to paper-based cell-free reaction setup</w:t>
      </w:r>
      <w:r w:rsidR="000D150F" w:rsidRPr="003B149B">
        <w:t xml:space="preserve">. We propose using </w:t>
      </w:r>
      <w:r w:rsidR="007922B5" w:rsidRPr="003B149B">
        <w:t>lyophilised solution-based TXTL</w:t>
      </w:r>
      <w:r w:rsidR="000D150F" w:rsidRPr="003B149B">
        <w:t xml:space="preserve"> setup for further outreach and educational activities.</w:t>
      </w:r>
    </w:p>
    <w:p w14:paraId="7E82EFD4" w14:textId="77777777" w:rsidR="00E77467" w:rsidRDefault="00E77467" w:rsidP="00C91359"/>
    <w:p w14:paraId="003794DA" w14:textId="77777777" w:rsidR="00C91359" w:rsidRPr="00C91359" w:rsidRDefault="00C91359" w:rsidP="00C91359">
      <w:pPr>
        <w:spacing w:after="0"/>
        <w:rPr>
          <w:b/>
        </w:rPr>
      </w:pPr>
      <w:r w:rsidRPr="00C91359">
        <w:rPr>
          <w:b/>
        </w:rPr>
        <w:t>Report and outcomes</w:t>
      </w:r>
    </w:p>
    <w:p w14:paraId="669418C6" w14:textId="4CE2FA33" w:rsidR="00773FF2" w:rsidRPr="003B149B" w:rsidRDefault="007922B5" w:rsidP="0038036C">
      <w:pPr>
        <w:jc w:val="both"/>
      </w:pPr>
      <w:r w:rsidRPr="003B149B">
        <w:t xml:space="preserve">The project started with accommodating already known protocols for production of highly active TXTL </w:t>
      </w:r>
      <w:proofErr w:type="spellStart"/>
      <w:r w:rsidRPr="003B149B">
        <w:t>E.coli</w:t>
      </w:r>
      <w:proofErr w:type="spellEnd"/>
      <w:r w:rsidRPr="003B149B">
        <w:t xml:space="preserve"> mixtures. For this I have employed two protocols: a traditional approach with cells being opened by French press (</w:t>
      </w:r>
      <w:proofErr w:type="spellStart"/>
      <w:r w:rsidRPr="003B149B">
        <w:t>Emulsiflex</w:t>
      </w:r>
      <w:proofErr w:type="spellEnd"/>
      <w:r w:rsidRPr="003B149B">
        <w:t>) and high-speed centrifuge and a cheaper and more streamlined protocol using Sonication and cooled table-top centrifuge</w:t>
      </w:r>
      <w:r w:rsidR="00DE6391" w:rsidRPr="003B149B">
        <w:t>.</w:t>
      </w:r>
      <w:r w:rsidRPr="003B149B">
        <w:t xml:space="preserve"> Independent of the protocol</w:t>
      </w:r>
      <w:r w:rsidR="00DE6391" w:rsidRPr="003B149B">
        <w:t xml:space="preserve"> for </w:t>
      </w:r>
      <w:proofErr w:type="spellStart"/>
      <w:r w:rsidR="00DE6391" w:rsidRPr="003B149B">
        <w:t>E.coli</w:t>
      </w:r>
      <w:proofErr w:type="spellEnd"/>
      <w:r w:rsidR="00DE6391" w:rsidRPr="003B149B">
        <w:t xml:space="preserve"> lysate preparation</w:t>
      </w:r>
      <w:r w:rsidRPr="003B149B">
        <w:t xml:space="preserve"> activity </w:t>
      </w:r>
      <w:r w:rsidR="00DE6391" w:rsidRPr="003B149B">
        <w:t>has</w:t>
      </w:r>
      <w:r w:rsidRPr="003B149B">
        <w:t xml:space="preserve"> been comparable and close to the a</w:t>
      </w:r>
      <w:r w:rsidR="00DE6391" w:rsidRPr="003B149B">
        <w:t>ctivity of a commercial mixture</w:t>
      </w:r>
      <w:r w:rsidRPr="003B149B">
        <w:t xml:space="preserve"> (</w:t>
      </w:r>
      <w:proofErr w:type="spellStart"/>
      <w:r w:rsidRPr="003B149B">
        <w:t>Promega</w:t>
      </w:r>
      <w:proofErr w:type="spellEnd"/>
      <w:r w:rsidRPr="003B149B">
        <w:t xml:space="preserve"> </w:t>
      </w:r>
      <w:r w:rsidR="00DE6391" w:rsidRPr="003B149B">
        <w:t xml:space="preserve">T7 high yield </w:t>
      </w:r>
      <w:r w:rsidRPr="003B149B">
        <w:t>S30)</w:t>
      </w:r>
      <w:r w:rsidR="0038036C" w:rsidRPr="003B149B">
        <w:t xml:space="preserve"> </w:t>
      </w:r>
      <w:r w:rsidR="0038036C" w:rsidRPr="003B149B">
        <w:rPr>
          <w:color w:val="3366FF"/>
        </w:rPr>
        <w:t>(Fig1A and B)</w:t>
      </w:r>
      <w:r w:rsidRPr="003B149B">
        <w:t xml:space="preserve">. The protocols for both approaches have been posted in details to </w:t>
      </w:r>
      <w:r w:rsidR="006C3A1D" w:rsidRPr="003B149B">
        <w:t>https://www.protocols.io/researchers/zakir-tnimov</w:t>
      </w:r>
      <w:r w:rsidRPr="003B149B">
        <w:t>. The procedures have also been reported on a workshop in Cambridge Biomakespace as well as durin</w:t>
      </w:r>
      <w:r w:rsidR="006F2ED2" w:rsidRPr="003B149B">
        <w:t xml:space="preserve">g a master class at James </w:t>
      </w:r>
      <w:proofErr w:type="spellStart"/>
      <w:r w:rsidR="006F2ED2" w:rsidRPr="003B149B">
        <w:t>Hasel</w:t>
      </w:r>
      <w:r w:rsidRPr="003B149B">
        <w:t>o</w:t>
      </w:r>
      <w:r w:rsidR="006F2ED2" w:rsidRPr="003B149B">
        <w:t>f</w:t>
      </w:r>
      <w:r w:rsidRPr="003B149B">
        <w:t>f</w:t>
      </w:r>
      <w:proofErr w:type="spellEnd"/>
      <w:r w:rsidRPr="003B149B">
        <w:t xml:space="preserve"> Lab. The later showed the ease and robustness of obtaining TXTL </w:t>
      </w:r>
      <w:r w:rsidR="00B261ED" w:rsidRPr="003B149B">
        <w:t>active mixtures in house.</w:t>
      </w:r>
    </w:p>
    <w:p w14:paraId="3FB29477" w14:textId="119D934C" w:rsidR="00B261ED" w:rsidRPr="003B149B" w:rsidRDefault="00B261ED" w:rsidP="0038036C">
      <w:pPr>
        <w:jc w:val="both"/>
      </w:pPr>
      <w:r w:rsidRPr="003B149B">
        <w:t xml:space="preserve">Next, according to </w:t>
      </w:r>
      <w:r w:rsidR="006F2ED2" w:rsidRPr="003B149B">
        <w:t>implementation schedule</w:t>
      </w:r>
      <w:r w:rsidRPr="003B149B">
        <w:t>, I have tried to recapitulate conditions for obtaining paper</w:t>
      </w:r>
      <w:r w:rsidR="007C5AB0">
        <w:t xml:space="preserve">-based TXTL largely following James </w:t>
      </w:r>
      <w:r w:rsidRPr="003B149B">
        <w:t>Collins laboratory publications. While cell-free reactions reportedly showed high activity in the solution, paper-based option could only give signal very close to the background. The latter could only be visualised with highly expensive instrumentation (Typhoon Trio</w:t>
      </w:r>
      <w:r w:rsidR="00DE6391" w:rsidRPr="003B149B">
        <w:t xml:space="preserve"> or Plate reader</w:t>
      </w:r>
      <w:r w:rsidRPr="003B149B">
        <w:t>)</w:t>
      </w:r>
      <w:r w:rsidR="009C1CBA" w:rsidRPr="003B149B">
        <w:rPr>
          <w:color w:val="3366FF"/>
        </w:rPr>
        <w:t xml:space="preserve"> (Fig1C and D)</w:t>
      </w:r>
      <w:r w:rsidRPr="003B149B">
        <w:t xml:space="preserve"> and thus could not be used in any outreach low-cost settings. </w:t>
      </w:r>
      <w:r w:rsidR="00DE6391" w:rsidRPr="003B149B">
        <w:t>In a process of finding proper conditions</w:t>
      </w:r>
      <w:r w:rsidR="0038036C" w:rsidRPr="003B149B">
        <w:t xml:space="preserve">, </w:t>
      </w:r>
      <w:r w:rsidRPr="003B149B">
        <w:t xml:space="preserve">I have varied amount of the lysate being loaded on the paper, type of paper and blocking of paper with BSA but none of the trials gave any </w:t>
      </w:r>
      <w:r w:rsidR="0038036C" w:rsidRPr="003B149B">
        <w:t>reasonable</w:t>
      </w:r>
      <w:r w:rsidRPr="003B149B">
        <w:t xml:space="preserve"> activity. Therefore, I thought to find a viable alternative that would be suitable for outreach as, ultimately, goal of the current project is to built an educational kit for teaching synthetic biology.</w:t>
      </w:r>
      <w:r w:rsidR="0038036C" w:rsidRPr="003B149B">
        <w:t xml:space="preserve"> Thus instead of using lyophilised TXTL on the paper</w:t>
      </w:r>
      <w:r w:rsidR="009C1CBA" w:rsidRPr="003B149B">
        <w:t xml:space="preserve"> </w:t>
      </w:r>
      <w:r w:rsidR="009C1CBA" w:rsidRPr="003B149B">
        <w:rPr>
          <w:color w:val="3366FF"/>
        </w:rPr>
        <w:t>(Fig1E)</w:t>
      </w:r>
      <w:r w:rsidR="0038036C" w:rsidRPr="003B149B">
        <w:t xml:space="preserve">, instead I freeze-dried TXTL in the tube and tested its activity </w:t>
      </w:r>
      <w:r w:rsidR="009C1CBA" w:rsidRPr="003B149B">
        <w:t>after</w:t>
      </w:r>
      <w:r w:rsidR="0038036C" w:rsidRPr="003B149B">
        <w:t xml:space="preserve"> reconstitution with </w:t>
      </w:r>
      <w:proofErr w:type="spellStart"/>
      <w:r w:rsidR="009C1CBA" w:rsidRPr="003B149B">
        <w:t>mQ</w:t>
      </w:r>
      <w:proofErr w:type="spellEnd"/>
      <w:r w:rsidR="009C1CBA" w:rsidRPr="003B149B">
        <w:t xml:space="preserve"> </w:t>
      </w:r>
      <w:r w:rsidR="0038036C" w:rsidRPr="003B149B">
        <w:t>water. As oppose to the lyophilised paper-based TXTL</w:t>
      </w:r>
      <w:r w:rsidR="009C1CBA" w:rsidRPr="003B149B">
        <w:t>,</w:t>
      </w:r>
      <w:r w:rsidR="0038036C" w:rsidRPr="003B149B">
        <w:t xml:space="preserve"> lyophilised solution-based TXTL showed activity very close to the </w:t>
      </w:r>
      <w:r w:rsidR="009C1CBA" w:rsidRPr="003B149B">
        <w:t>intact lysate</w:t>
      </w:r>
      <w:r w:rsidR="0038036C" w:rsidRPr="003B149B">
        <w:t xml:space="preserve">. Therefore I suggest </w:t>
      </w:r>
      <w:r w:rsidR="009C1CBA" w:rsidRPr="003B149B">
        <w:t>using</w:t>
      </w:r>
      <w:r w:rsidR="0038036C" w:rsidRPr="003B149B">
        <w:t xml:space="preserve"> this type of a TXTL-reaction in future outreach activities.</w:t>
      </w:r>
    </w:p>
    <w:p w14:paraId="5A875119" w14:textId="77777777" w:rsidR="00773FF2" w:rsidRDefault="00773FF2" w:rsidP="00C91359">
      <w:pPr>
        <w:rPr>
          <w:i/>
          <w:color w:val="7F7F7F" w:themeColor="text1" w:themeTint="80"/>
        </w:rPr>
      </w:pPr>
    </w:p>
    <w:p w14:paraId="6E1F7B26" w14:textId="59C18D25" w:rsidR="00C91515" w:rsidRDefault="00C43BB4" w:rsidP="00D51EAB">
      <w:pPr>
        <w:spacing w:after="0"/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F85B0DD" wp14:editId="58E04188">
            <wp:extent cx="5731510" cy="3951931"/>
            <wp:effectExtent l="0" t="0" r="889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EDE8A" w14:textId="695D0B6E" w:rsidR="00C43BB4" w:rsidRPr="00DB417C" w:rsidRDefault="00CA0FB8" w:rsidP="0013726B">
      <w:pPr>
        <w:spacing w:after="0"/>
        <w:jc w:val="both"/>
      </w:pPr>
      <w:r>
        <w:rPr>
          <w:b/>
        </w:rPr>
        <w:t xml:space="preserve">Figure 1. A. </w:t>
      </w:r>
      <w:r>
        <w:t xml:space="preserve">Comparison of In-house prepared </w:t>
      </w:r>
      <w:proofErr w:type="spellStart"/>
      <w:r w:rsidRPr="003B149B">
        <w:rPr>
          <w:i/>
        </w:rPr>
        <w:t>E.coli</w:t>
      </w:r>
      <w:proofErr w:type="spellEnd"/>
      <w:r>
        <w:t xml:space="preserve"> BL21 (DE3) extract to extract from </w:t>
      </w:r>
      <w:proofErr w:type="spellStart"/>
      <w:proofErr w:type="gramStart"/>
      <w:r>
        <w:t>Promega</w:t>
      </w:r>
      <w:proofErr w:type="spellEnd"/>
      <w:r>
        <w:t xml:space="preserve"> .</w:t>
      </w:r>
      <w:proofErr w:type="gramEnd"/>
      <w:r>
        <w:t xml:space="preserve"> </w:t>
      </w:r>
      <w:r w:rsidRPr="00CA0FB8">
        <w:rPr>
          <w:b/>
        </w:rPr>
        <w:t>B.</w:t>
      </w:r>
      <w:r>
        <w:t xml:space="preserve"> </w:t>
      </w:r>
      <w:r w:rsidR="00DB417C">
        <w:t xml:space="preserve">Optimisation of preparation of </w:t>
      </w:r>
      <w:proofErr w:type="spellStart"/>
      <w:r w:rsidR="00DB417C" w:rsidRPr="003B149B">
        <w:rPr>
          <w:i/>
        </w:rPr>
        <w:t>E.coli</w:t>
      </w:r>
      <w:proofErr w:type="spellEnd"/>
      <w:r w:rsidR="00DB417C">
        <w:t xml:space="preserve"> extract by sonication. S30 extract from </w:t>
      </w:r>
      <w:proofErr w:type="spellStart"/>
      <w:r w:rsidR="00DB417C" w:rsidRPr="003B149B">
        <w:rPr>
          <w:i/>
        </w:rPr>
        <w:t>E.coli</w:t>
      </w:r>
      <w:proofErr w:type="spellEnd"/>
      <w:r w:rsidR="00DB417C">
        <w:t xml:space="preserve"> BL21 cells have been prepared using conventional protocol using </w:t>
      </w:r>
      <w:proofErr w:type="spellStart"/>
      <w:r w:rsidR="00DB417C">
        <w:t>Frenchpress</w:t>
      </w:r>
      <w:proofErr w:type="spellEnd"/>
      <w:r w:rsidR="00DB417C">
        <w:t xml:space="preserve"> and centrifuged at 30000 g, while </w:t>
      </w:r>
      <w:proofErr w:type="gramStart"/>
      <w:r w:rsidR="00DB417C">
        <w:t xml:space="preserve">S20 lysates have been prepared by </w:t>
      </w:r>
      <w:proofErr w:type="spellStart"/>
      <w:r w:rsidR="00DB417C">
        <w:t>Sonicator</w:t>
      </w:r>
      <w:proofErr w:type="spellEnd"/>
      <w:proofErr w:type="gramEnd"/>
      <w:r w:rsidR="00DB417C">
        <w:t xml:space="preserve"> with indicated amount of energy acquired by the sample and centrifuged in table-top centrifuge at 20000g. </w:t>
      </w:r>
      <w:r w:rsidR="00DB417C" w:rsidRPr="00DB417C">
        <w:rPr>
          <w:b/>
        </w:rPr>
        <w:t>C.</w:t>
      </w:r>
      <w:r w:rsidR="00DB417C">
        <w:t xml:space="preserve"> Synthesis of </w:t>
      </w:r>
      <w:proofErr w:type="spellStart"/>
      <w:r w:rsidR="00DB417C">
        <w:t>sfGFP</w:t>
      </w:r>
      <w:proofErr w:type="spellEnd"/>
      <w:r w:rsidR="00DB417C">
        <w:t xml:space="preserve"> in Paper-based TXTL.  </w:t>
      </w:r>
      <w:r w:rsidR="00DB417C" w:rsidRPr="00DB417C">
        <w:rPr>
          <w:b/>
        </w:rPr>
        <w:t>D.</w:t>
      </w:r>
      <w:r w:rsidR="00DB417C">
        <w:rPr>
          <w:b/>
        </w:rPr>
        <w:t xml:space="preserve"> </w:t>
      </w:r>
      <w:r w:rsidR="00DB417C" w:rsidRPr="00DB417C">
        <w:t>Comparison of TXTL that proceed in solution and on paper.</w:t>
      </w:r>
      <w:r w:rsidR="00DB417C">
        <w:t xml:space="preserve"> Same reaction mix has either been run in the tube and then applied onto the paper or freeze-dried and reconstituted the paper. </w:t>
      </w:r>
      <w:r w:rsidR="00DB417C" w:rsidRPr="00DB417C">
        <w:rPr>
          <w:b/>
        </w:rPr>
        <w:t>E.</w:t>
      </w:r>
      <w:r w:rsidR="00DB417C">
        <w:t xml:space="preserve"> </w:t>
      </w:r>
      <w:r w:rsidR="00816417">
        <w:t xml:space="preserve">Assessment of </w:t>
      </w:r>
      <w:r w:rsidR="00134E13">
        <w:t xml:space="preserve">how freeze-drying and </w:t>
      </w:r>
      <w:r w:rsidR="00816417">
        <w:t xml:space="preserve">following </w:t>
      </w:r>
      <w:r w:rsidR="00134E13">
        <w:t xml:space="preserve">reconstitution </w:t>
      </w:r>
      <w:r w:rsidR="00BF6685">
        <w:t xml:space="preserve">of the TXTL mixture </w:t>
      </w:r>
      <w:r w:rsidR="00134E13">
        <w:t xml:space="preserve">affects </w:t>
      </w:r>
      <w:r w:rsidR="00BF6685">
        <w:t xml:space="preserve">its </w:t>
      </w:r>
      <w:r w:rsidR="00134E13">
        <w:t>performance.</w:t>
      </w:r>
      <w:r w:rsidR="00816417">
        <w:t xml:space="preserve"> As a control same but </w:t>
      </w:r>
      <w:r w:rsidR="00BF6685">
        <w:t xml:space="preserve">not </w:t>
      </w:r>
      <w:r w:rsidR="00816417">
        <w:t xml:space="preserve">lyophilised lysate </w:t>
      </w:r>
      <w:r w:rsidR="00BF6685">
        <w:t xml:space="preserve">and a Master Mix </w:t>
      </w:r>
      <w:r w:rsidR="00816417">
        <w:t xml:space="preserve">was used </w:t>
      </w:r>
      <w:r w:rsidR="00BF6685">
        <w:t>in preparing TXTL.</w:t>
      </w:r>
    </w:p>
    <w:p w14:paraId="3CEC2FB2" w14:textId="458B645B" w:rsidR="00C43BB4" w:rsidRDefault="00DB417C" w:rsidP="00DB417C">
      <w:pPr>
        <w:spacing w:after="0"/>
        <w:rPr>
          <w:b/>
        </w:rPr>
      </w:pPr>
      <w:r>
        <w:rPr>
          <w:b/>
        </w:rPr>
        <w:t xml:space="preserve"> </w:t>
      </w:r>
    </w:p>
    <w:p w14:paraId="2479BDBD" w14:textId="77777777" w:rsidR="00D51EAB" w:rsidRPr="00E77467" w:rsidRDefault="00D51EAB" w:rsidP="00D51EAB">
      <w:pPr>
        <w:spacing w:after="0"/>
        <w:rPr>
          <w:b/>
        </w:rPr>
      </w:pPr>
      <w:r>
        <w:rPr>
          <w:b/>
        </w:rPr>
        <w:t>Changes to team</w:t>
      </w:r>
    </w:p>
    <w:p w14:paraId="1AC457CE" w14:textId="5357E337" w:rsidR="00C91359" w:rsidRDefault="00AC0E22" w:rsidP="00C91359">
      <w:r>
        <w:t>None</w:t>
      </w:r>
    </w:p>
    <w:p w14:paraId="79694B94" w14:textId="77777777" w:rsidR="00C91359" w:rsidRDefault="00C91359" w:rsidP="00C91359">
      <w:pPr>
        <w:spacing w:after="0"/>
        <w:rPr>
          <w:b/>
        </w:rPr>
      </w:pPr>
      <w:r w:rsidRPr="00C91359">
        <w:rPr>
          <w:b/>
        </w:rPr>
        <w:t>Expenditure</w:t>
      </w:r>
    </w:p>
    <w:tbl>
      <w:tblPr>
        <w:tblStyle w:val="TableGrid"/>
        <w:tblW w:w="9478" w:type="dxa"/>
        <w:tblLook w:val="04A0" w:firstRow="1" w:lastRow="0" w:firstColumn="1" w:lastColumn="0" w:noHBand="0" w:noVBand="1"/>
      </w:tblPr>
      <w:tblGrid>
        <w:gridCol w:w="7763"/>
        <w:gridCol w:w="1715"/>
      </w:tblGrid>
      <w:tr w:rsidR="00563478" w:rsidRPr="00563478" w14:paraId="15ACEEDA" w14:textId="77777777" w:rsidTr="00563478">
        <w:tc>
          <w:tcPr>
            <w:tcW w:w="7763" w:type="dxa"/>
          </w:tcPr>
          <w:p w14:paraId="38A7FF42" w14:textId="4F77BD74" w:rsidR="00CF251E" w:rsidRPr="00563478" w:rsidRDefault="00563478" w:rsidP="00C91359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715" w:type="dxa"/>
          </w:tcPr>
          <w:p w14:paraId="1FF85A4D" w14:textId="712910D5" w:rsidR="00CF251E" w:rsidRPr="00563478" w:rsidRDefault="00563478" w:rsidP="00C91359">
            <w:pPr>
              <w:rPr>
                <w:b/>
              </w:rPr>
            </w:pPr>
            <w:r>
              <w:rPr>
                <w:b/>
              </w:rPr>
              <w:t>Spent, £</w:t>
            </w:r>
          </w:p>
        </w:tc>
      </w:tr>
      <w:tr w:rsidR="00563478" w:rsidRPr="00563478" w14:paraId="03063F3A" w14:textId="77777777" w:rsidTr="00563478">
        <w:tc>
          <w:tcPr>
            <w:tcW w:w="7763" w:type="dxa"/>
          </w:tcPr>
          <w:p w14:paraId="2653E17C" w14:textId="5AD03880" w:rsidR="00CF251E" w:rsidRPr="00563478" w:rsidRDefault="00CF251E" w:rsidP="00C91359">
            <w:r w:rsidRPr="00563478">
              <w:t>Oligonucleotides</w:t>
            </w:r>
          </w:p>
        </w:tc>
        <w:tc>
          <w:tcPr>
            <w:tcW w:w="1715" w:type="dxa"/>
          </w:tcPr>
          <w:p w14:paraId="7AFE260A" w14:textId="0114691C" w:rsidR="00CF251E" w:rsidRPr="00563478" w:rsidRDefault="00CF251E" w:rsidP="00C91359">
            <w:r w:rsidRPr="00563478">
              <w:t>14.30</w:t>
            </w:r>
          </w:p>
        </w:tc>
      </w:tr>
      <w:tr w:rsidR="00563478" w:rsidRPr="00563478" w14:paraId="7E5CF03D" w14:textId="77777777" w:rsidTr="00563478">
        <w:tc>
          <w:tcPr>
            <w:tcW w:w="7763" w:type="dxa"/>
          </w:tcPr>
          <w:p w14:paraId="446CC886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proofErr w:type="spellStart"/>
            <w:r w:rsidRPr="00563478">
              <w:rPr>
                <w:rFonts w:eastAsia="Times New Roman" w:cs="Tahoma"/>
                <w:shd w:val="clear" w:color="auto" w:fill="F2F2F5"/>
              </w:rPr>
              <w:t>Whatman</w:t>
            </w:r>
            <w:proofErr w:type="spellEnd"/>
            <w:r w:rsidRPr="00563478">
              <w:rPr>
                <w:rFonts w:eastAsia="Times New Roman" w:cs="Tahoma"/>
                <w:shd w:val="clear" w:color="auto" w:fill="F2F2F5"/>
              </w:rPr>
              <w:t xml:space="preserve"> Grade 42 Quantitative Filter Paper </w:t>
            </w:r>
            <w:proofErr w:type="spellStart"/>
            <w:r w:rsidRPr="00563478">
              <w:rPr>
                <w:rFonts w:eastAsia="Times New Roman" w:cs="Tahoma"/>
                <w:shd w:val="clear" w:color="auto" w:fill="F2F2F5"/>
              </w:rPr>
              <w:t>Ashless</w:t>
            </w:r>
            <w:proofErr w:type="spellEnd"/>
            <w:r w:rsidRPr="00563478">
              <w:rPr>
                <w:rFonts w:eastAsia="Times New Roman" w:cs="Tahoma"/>
                <w:shd w:val="clear" w:color="auto" w:fill="F2F2F5"/>
              </w:rPr>
              <w:t xml:space="preserve"> (Ash 0.007%), circle, 42.5 mm</w:t>
            </w:r>
          </w:p>
          <w:p w14:paraId="21B455A2" w14:textId="77777777" w:rsidR="00CF251E" w:rsidRPr="00563478" w:rsidRDefault="00CF251E" w:rsidP="00C91359"/>
        </w:tc>
        <w:tc>
          <w:tcPr>
            <w:tcW w:w="1715" w:type="dxa"/>
          </w:tcPr>
          <w:p w14:paraId="3F5746CE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9.47</w:t>
            </w:r>
          </w:p>
          <w:p w14:paraId="1E45FF39" w14:textId="77777777" w:rsidR="00CF251E" w:rsidRPr="00563478" w:rsidRDefault="00CF251E" w:rsidP="00C91359"/>
        </w:tc>
      </w:tr>
      <w:tr w:rsidR="00563478" w:rsidRPr="00563478" w14:paraId="42953225" w14:textId="77777777" w:rsidTr="00563478">
        <w:tc>
          <w:tcPr>
            <w:tcW w:w="7763" w:type="dxa"/>
          </w:tcPr>
          <w:p w14:paraId="6317B825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Disposable Biopsy Punch, 2.0mm diameter</w:t>
            </w:r>
          </w:p>
          <w:p w14:paraId="4E795FC0" w14:textId="77777777" w:rsidR="00CF251E" w:rsidRPr="00563478" w:rsidRDefault="00CF251E" w:rsidP="00C91359"/>
        </w:tc>
        <w:tc>
          <w:tcPr>
            <w:tcW w:w="1715" w:type="dxa"/>
          </w:tcPr>
          <w:p w14:paraId="6EFBF2E5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153.00</w:t>
            </w:r>
          </w:p>
          <w:p w14:paraId="215B31E0" w14:textId="77777777" w:rsidR="00CF251E" w:rsidRPr="00563478" w:rsidRDefault="00CF251E" w:rsidP="00C91359"/>
        </w:tc>
      </w:tr>
      <w:tr w:rsidR="00563478" w:rsidRPr="00563478" w14:paraId="1531EC41" w14:textId="77777777" w:rsidTr="00563478">
        <w:tc>
          <w:tcPr>
            <w:tcW w:w="7763" w:type="dxa"/>
          </w:tcPr>
          <w:p w14:paraId="16C56C96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 xml:space="preserve">Corning Low Volume 384 Well Black with Clear Flat Bottom NBS </w:t>
            </w:r>
            <w:proofErr w:type="spellStart"/>
            <w:r w:rsidRPr="00563478">
              <w:rPr>
                <w:rFonts w:eastAsia="Times New Roman" w:cs="Tahoma"/>
                <w:shd w:val="clear" w:color="auto" w:fill="F2F2F5"/>
              </w:rPr>
              <w:t>Microplate</w:t>
            </w:r>
            <w:proofErr w:type="spellEnd"/>
            <w:r w:rsidRPr="00563478">
              <w:rPr>
                <w:rFonts w:eastAsia="Times New Roman" w:cs="Tahoma"/>
                <w:shd w:val="clear" w:color="auto" w:fill="F2F2F5"/>
              </w:rPr>
              <w:t xml:space="preserve"> 10 /bag w/out Lid </w:t>
            </w:r>
            <w:proofErr w:type="spellStart"/>
            <w:r w:rsidRPr="00563478">
              <w:rPr>
                <w:rFonts w:eastAsia="Times New Roman" w:cs="Tahoma"/>
                <w:shd w:val="clear" w:color="auto" w:fill="F2F2F5"/>
              </w:rPr>
              <w:t>Nonsterile</w:t>
            </w:r>
            <w:proofErr w:type="spellEnd"/>
          </w:p>
          <w:p w14:paraId="70B19220" w14:textId="77777777" w:rsidR="00CF251E" w:rsidRPr="00563478" w:rsidRDefault="00CF251E" w:rsidP="00C91359"/>
        </w:tc>
        <w:tc>
          <w:tcPr>
            <w:tcW w:w="1715" w:type="dxa"/>
          </w:tcPr>
          <w:p w14:paraId="6CA0469D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310.34</w:t>
            </w:r>
          </w:p>
          <w:p w14:paraId="673FC9E9" w14:textId="77777777" w:rsidR="00CF251E" w:rsidRPr="00563478" w:rsidRDefault="00CF251E" w:rsidP="00C91359"/>
        </w:tc>
      </w:tr>
      <w:tr w:rsidR="00563478" w:rsidRPr="00563478" w14:paraId="5F4DDA59" w14:textId="77777777" w:rsidTr="00563478">
        <w:tc>
          <w:tcPr>
            <w:tcW w:w="7763" w:type="dxa"/>
          </w:tcPr>
          <w:p w14:paraId="4E8AB5DB" w14:textId="401149A4" w:rsidR="00CF251E" w:rsidRPr="00563478" w:rsidRDefault="00CF251E" w:rsidP="00CF251E">
            <w:pPr>
              <w:rPr>
                <w:rFonts w:eastAsia="Times New Roman" w:cs="Tahoma"/>
                <w:shd w:val="clear" w:color="auto" w:fill="F2F2F5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Shipment</w:t>
            </w:r>
          </w:p>
        </w:tc>
        <w:tc>
          <w:tcPr>
            <w:tcW w:w="1715" w:type="dxa"/>
          </w:tcPr>
          <w:p w14:paraId="3A6F6A4D" w14:textId="7242E60D" w:rsidR="00CF251E" w:rsidRPr="00563478" w:rsidRDefault="00CF251E" w:rsidP="00CF251E">
            <w:pPr>
              <w:rPr>
                <w:rFonts w:eastAsia="Times New Roman" w:cs="Tahoma"/>
                <w:shd w:val="clear" w:color="auto" w:fill="F2F2F5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7</w:t>
            </w:r>
          </w:p>
        </w:tc>
      </w:tr>
      <w:tr w:rsidR="00563478" w:rsidRPr="00563478" w14:paraId="187A26B5" w14:textId="77777777" w:rsidTr="00563478">
        <w:tc>
          <w:tcPr>
            <w:tcW w:w="7763" w:type="dxa"/>
          </w:tcPr>
          <w:p w14:paraId="45724104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TREHALOSE FOR BIOCHEMISTRY</w:t>
            </w:r>
          </w:p>
          <w:p w14:paraId="10E3BE1B" w14:textId="77777777" w:rsidR="00CF251E" w:rsidRPr="00563478" w:rsidRDefault="00CF251E" w:rsidP="00CF251E">
            <w:pPr>
              <w:rPr>
                <w:rFonts w:eastAsia="Times New Roman" w:cs="Tahoma"/>
                <w:shd w:val="clear" w:color="auto" w:fill="F2F2F5"/>
              </w:rPr>
            </w:pPr>
          </w:p>
        </w:tc>
        <w:tc>
          <w:tcPr>
            <w:tcW w:w="1715" w:type="dxa"/>
          </w:tcPr>
          <w:p w14:paraId="6D5BC9BE" w14:textId="77777777" w:rsidR="00CF251E" w:rsidRPr="00563478" w:rsidRDefault="00CF251E" w:rsidP="00CF251E">
            <w:pPr>
              <w:rPr>
                <w:rFonts w:eastAsia="Times New Roman" w:cs="Times New Roman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56.08</w:t>
            </w:r>
          </w:p>
          <w:p w14:paraId="0C00DF10" w14:textId="77777777" w:rsidR="00CF251E" w:rsidRPr="00563478" w:rsidRDefault="00CF251E" w:rsidP="00CF251E">
            <w:pPr>
              <w:rPr>
                <w:rFonts w:eastAsia="Times New Roman" w:cs="Tahoma"/>
                <w:shd w:val="clear" w:color="auto" w:fill="F2F2F5"/>
              </w:rPr>
            </w:pPr>
          </w:p>
        </w:tc>
      </w:tr>
      <w:tr w:rsidR="00563478" w:rsidRPr="00563478" w14:paraId="1EE6E0B8" w14:textId="77777777" w:rsidTr="00563478">
        <w:tc>
          <w:tcPr>
            <w:tcW w:w="7763" w:type="dxa"/>
          </w:tcPr>
          <w:p w14:paraId="7657AAA9" w14:textId="77777777" w:rsidR="00563478" w:rsidRPr="00563478" w:rsidRDefault="00563478" w:rsidP="00CF251E">
            <w:pPr>
              <w:rPr>
                <w:rFonts w:eastAsia="Times New Roman" w:cs="Tahoma"/>
                <w:shd w:val="clear" w:color="auto" w:fill="F2F2F5"/>
              </w:rPr>
            </w:pPr>
          </w:p>
        </w:tc>
        <w:tc>
          <w:tcPr>
            <w:tcW w:w="1715" w:type="dxa"/>
          </w:tcPr>
          <w:p w14:paraId="1C3B02CB" w14:textId="1A47A473" w:rsidR="00563478" w:rsidRPr="00563478" w:rsidRDefault="00563478" w:rsidP="00CF251E">
            <w:pPr>
              <w:rPr>
                <w:rFonts w:eastAsia="Times New Roman" w:cs="Tahoma"/>
                <w:shd w:val="clear" w:color="auto" w:fill="F2F2F5"/>
              </w:rPr>
            </w:pPr>
            <w:r w:rsidRPr="00563478">
              <w:rPr>
                <w:rFonts w:eastAsia="Times New Roman" w:cs="Tahoma"/>
                <w:shd w:val="clear" w:color="auto" w:fill="F2F2F5"/>
              </w:rPr>
              <w:t>Total spent 550.19</w:t>
            </w:r>
          </w:p>
        </w:tc>
      </w:tr>
    </w:tbl>
    <w:p w14:paraId="2E05EFD3" w14:textId="77777777" w:rsidR="00D51EAB" w:rsidRDefault="00D51EAB" w:rsidP="00D51EAB">
      <w:pPr>
        <w:spacing w:after="0"/>
        <w:rPr>
          <w:b/>
        </w:rPr>
      </w:pPr>
      <w:r>
        <w:rPr>
          <w:b/>
        </w:rPr>
        <w:lastRenderedPageBreak/>
        <w:t>Would you like to claim the £1,000 follow-on fund?</w:t>
      </w:r>
    </w:p>
    <w:p w14:paraId="34CE31DE" w14:textId="77777777" w:rsidR="00D51EAB" w:rsidRPr="00B36B92" w:rsidRDefault="00D51EAB" w:rsidP="00C91359">
      <w:pPr>
        <w:rPr>
          <w:i/>
        </w:rPr>
      </w:pPr>
      <w:r w:rsidRPr="00B36B92">
        <w:rPr>
          <w:i/>
        </w:rPr>
        <w:t>Yes, we would like to claim the £1,000 follow-on fund to be used as described below.</w:t>
      </w:r>
    </w:p>
    <w:p w14:paraId="4215FFB7" w14:textId="5882F8C2" w:rsidR="00D51EAB" w:rsidRPr="00B36B92" w:rsidRDefault="00B261ED" w:rsidP="00520862">
      <w:pPr>
        <w:jc w:val="both"/>
      </w:pPr>
      <w:r w:rsidRPr="00B36B92">
        <w:rPr>
          <w:i/>
        </w:rPr>
        <w:t>I already have agreed with ‘Pilgrim’ international summer school</w:t>
      </w:r>
      <w:r w:rsidR="00B36B92" w:rsidRPr="00B36B92">
        <w:rPr>
          <w:i/>
        </w:rPr>
        <w:t xml:space="preserve"> (Russian </w:t>
      </w:r>
      <w:r w:rsidR="0013726B">
        <w:rPr>
          <w:i/>
        </w:rPr>
        <w:t>F</w:t>
      </w:r>
      <w:r w:rsidR="00B36B92" w:rsidRPr="00B36B92">
        <w:rPr>
          <w:i/>
        </w:rPr>
        <w:t>ederation)</w:t>
      </w:r>
      <w:r w:rsidR="0013726B">
        <w:rPr>
          <w:i/>
        </w:rPr>
        <w:t xml:space="preserve"> to run</w:t>
      </w:r>
      <w:r w:rsidRPr="00B36B92">
        <w:rPr>
          <w:i/>
        </w:rPr>
        <w:t xml:space="preserve"> two-day workshop </w:t>
      </w:r>
      <w:r w:rsidR="00B36B92" w:rsidRPr="00B36B92">
        <w:rPr>
          <w:i/>
        </w:rPr>
        <w:t>on Synthetic Biology with using in-house prepared freeze-dried TXTL</w:t>
      </w:r>
      <w:r w:rsidR="008E07FE">
        <w:rPr>
          <w:i/>
        </w:rPr>
        <w:t xml:space="preserve"> over 13-14 of August</w:t>
      </w:r>
      <w:r w:rsidR="00B36B92" w:rsidRPr="00B36B92">
        <w:rPr>
          <w:i/>
        </w:rPr>
        <w:t xml:space="preserve">. In addition to this I plan to arrange one or two workshops on preparing TXTL in Cambridge Biomakespace and also plan to travel to Norwich to give a presentation in </w:t>
      </w:r>
      <w:proofErr w:type="spellStart"/>
      <w:r w:rsidR="00B36B92" w:rsidRPr="00B36B92">
        <w:rPr>
          <w:i/>
        </w:rPr>
        <w:t>Biomakers</w:t>
      </w:r>
      <w:proofErr w:type="spellEnd"/>
      <w:r w:rsidR="00B36B92" w:rsidRPr="00B36B92">
        <w:rPr>
          <w:i/>
        </w:rPr>
        <w:t xml:space="preserve"> club.</w:t>
      </w:r>
    </w:p>
    <w:p w14:paraId="60FFEA5E" w14:textId="77777777" w:rsidR="00C91359" w:rsidRDefault="00C91359" w:rsidP="00C91359">
      <w:pPr>
        <w:spacing w:after="0"/>
        <w:rPr>
          <w:b/>
        </w:rPr>
      </w:pPr>
      <w:r w:rsidRPr="00C91359">
        <w:rPr>
          <w:b/>
        </w:rPr>
        <w:t>Follow on Plans</w:t>
      </w:r>
    </w:p>
    <w:p w14:paraId="240C12BA" w14:textId="100977F0" w:rsidR="00C91359" w:rsidRDefault="0013726B" w:rsidP="008E07FE">
      <w:pPr>
        <w:spacing w:after="0"/>
        <w:jc w:val="both"/>
      </w:pPr>
      <w:r w:rsidRPr="0013726B">
        <w:t xml:space="preserve">Given the </w:t>
      </w:r>
      <w:r>
        <w:t xml:space="preserve">success of using lyophilised </w:t>
      </w:r>
      <w:r w:rsidR="00520862">
        <w:t xml:space="preserve">TXTL </w:t>
      </w:r>
      <w:r>
        <w:t xml:space="preserve">in the tube I plan to prepare a large batch (100ml) of S30 extract to be further used in outreach activities by me and by larger Synthetic Biology communities in Cambridge (e.g. Biomakespace). </w:t>
      </w:r>
      <w:r w:rsidR="008E07FE">
        <w:t>This will necessitates baying components for the master mix with the budget shown bel</w:t>
      </w:r>
      <w:bookmarkStart w:id="0" w:name="_GoBack"/>
      <w:bookmarkEnd w:id="0"/>
      <w:r w:rsidR="008E07FE">
        <w:t>ow the text</w:t>
      </w:r>
      <w:r w:rsidR="00520862">
        <w:t xml:space="preserve"> (thus far I have used reagent from my Jason Chin lab and MRC LMB communal consumables such as microbiology media)</w:t>
      </w:r>
      <w:r w:rsidR="008E07FE">
        <w:t xml:space="preserve">. </w:t>
      </w:r>
      <w:r>
        <w:t xml:space="preserve">I plan to prepare a set of vectors containing fluorescent protein reporters besides </w:t>
      </w:r>
      <w:proofErr w:type="spellStart"/>
      <w:r>
        <w:t>sfGFP</w:t>
      </w:r>
      <w:proofErr w:type="spellEnd"/>
      <w:r>
        <w:t xml:space="preserve"> as well as proteins and RNAs that can be employed in a simple genetic circuit (Cas9, its catalytically inactive variant, </w:t>
      </w:r>
      <w:proofErr w:type="spellStart"/>
      <w:r>
        <w:t>sgRNA</w:t>
      </w:r>
      <w:proofErr w:type="spellEnd"/>
      <w:r>
        <w:t>).</w:t>
      </w:r>
      <w:r w:rsidR="008E07FE">
        <w:t xml:space="preserve"> The latter will be used in Synthetic Biology workshops (in </w:t>
      </w:r>
      <w:r w:rsidR="008E07FE" w:rsidRPr="00B36B92">
        <w:rPr>
          <w:i/>
        </w:rPr>
        <w:t>‘Pilgrim’</w:t>
      </w:r>
      <w:r w:rsidR="008E07FE">
        <w:rPr>
          <w:i/>
        </w:rPr>
        <w:t xml:space="preserve"> </w:t>
      </w:r>
      <w:r w:rsidR="008E07FE" w:rsidRPr="008E07FE">
        <w:t>for instance)</w:t>
      </w:r>
      <w:r w:rsidR="008E07FE">
        <w:t xml:space="preserve"> to where I plan to travel in mid-August this year.</w:t>
      </w:r>
    </w:p>
    <w:p w14:paraId="2AAECA4E" w14:textId="77777777" w:rsidR="009E0BA3" w:rsidRPr="00131EAC" w:rsidRDefault="009E0BA3" w:rsidP="008E07FE">
      <w:pPr>
        <w:spacing w:after="0"/>
        <w:jc w:val="both"/>
        <w:rPr>
          <w:rFonts w:ascii="Calibri" w:hAnsi="Calibri"/>
        </w:rPr>
      </w:pPr>
    </w:p>
    <w:tbl>
      <w:tblPr>
        <w:tblStyle w:val="TableGrid"/>
        <w:tblW w:w="9466" w:type="dxa"/>
        <w:tblLook w:val="04A0" w:firstRow="1" w:lastRow="0" w:firstColumn="1" w:lastColumn="0" w:noHBand="0" w:noVBand="1"/>
      </w:tblPr>
      <w:tblGrid>
        <w:gridCol w:w="4845"/>
        <w:gridCol w:w="4621"/>
      </w:tblGrid>
      <w:tr w:rsidR="00594FA2" w:rsidRPr="00131EAC" w14:paraId="78AAD5F4" w14:textId="77777777" w:rsidTr="003B149B">
        <w:tc>
          <w:tcPr>
            <w:tcW w:w="4845" w:type="dxa"/>
          </w:tcPr>
          <w:p w14:paraId="46834E06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Component</w:t>
            </w:r>
          </w:p>
        </w:tc>
        <w:tc>
          <w:tcPr>
            <w:tcW w:w="4621" w:type="dxa"/>
          </w:tcPr>
          <w:p w14:paraId="36551246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Price, £</w:t>
            </w:r>
          </w:p>
        </w:tc>
      </w:tr>
      <w:tr w:rsidR="00594FA2" w:rsidRPr="00131EAC" w14:paraId="27601B34" w14:textId="77777777" w:rsidTr="003B149B">
        <w:tc>
          <w:tcPr>
            <w:tcW w:w="4845" w:type="dxa"/>
          </w:tcPr>
          <w:p w14:paraId="4CDED944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19 Amino acids (1g each)</w:t>
            </w:r>
          </w:p>
        </w:tc>
        <w:tc>
          <w:tcPr>
            <w:tcW w:w="4621" w:type="dxa"/>
          </w:tcPr>
          <w:p w14:paraId="1C41E7A3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275.26</w:t>
            </w:r>
          </w:p>
        </w:tc>
      </w:tr>
      <w:tr w:rsidR="00594FA2" w:rsidRPr="00131EAC" w14:paraId="3DC79808" w14:textId="77777777" w:rsidTr="003B149B">
        <w:tc>
          <w:tcPr>
            <w:tcW w:w="4845" w:type="dxa"/>
          </w:tcPr>
          <w:p w14:paraId="2D005C34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Potassium L-glutamate (100g)</w:t>
            </w:r>
          </w:p>
        </w:tc>
        <w:tc>
          <w:tcPr>
            <w:tcW w:w="4621" w:type="dxa"/>
          </w:tcPr>
          <w:p w14:paraId="01DE0738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  <w:bCs/>
              </w:rPr>
              <w:t>40.47</w:t>
            </w:r>
          </w:p>
        </w:tc>
      </w:tr>
      <w:tr w:rsidR="00594FA2" w:rsidRPr="00131EAC" w14:paraId="35E2D4CD" w14:textId="77777777" w:rsidTr="003B149B">
        <w:tc>
          <w:tcPr>
            <w:tcW w:w="4845" w:type="dxa"/>
          </w:tcPr>
          <w:p w14:paraId="2D203696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Ammonium L-glutamate (100g)</w:t>
            </w:r>
          </w:p>
        </w:tc>
        <w:tc>
          <w:tcPr>
            <w:tcW w:w="4621" w:type="dxa"/>
          </w:tcPr>
          <w:p w14:paraId="47DAF481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68.50</w:t>
            </w:r>
          </w:p>
        </w:tc>
      </w:tr>
      <w:tr w:rsidR="00594FA2" w:rsidRPr="00131EAC" w14:paraId="0EECBECC" w14:textId="77777777" w:rsidTr="003B149B">
        <w:tc>
          <w:tcPr>
            <w:tcW w:w="4845" w:type="dxa"/>
          </w:tcPr>
          <w:p w14:paraId="5A0A9171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r w:rsidRPr="00131EAC">
              <w:rPr>
                <w:rFonts w:ascii="Calibri" w:hAnsi="Calibri"/>
              </w:rPr>
              <w:t>Hemimagnesium</w:t>
            </w:r>
            <w:proofErr w:type="spellEnd"/>
            <w:r w:rsidRPr="00131EAC">
              <w:rPr>
                <w:rFonts w:ascii="Calibri" w:hAnsi="Calibri"/>
              </w:rPr>
              <w:t xml:space="preserve"> L-Glutamate (250g)</w:t>
            </w:r>
          </w:p>
        </w:tc>
        <w:tc>
          <w:tcPr>
            <w:tcW w:w="4621" w:type="dxa"/>
          </w:tcPr>
          <w:p w14:paraId="627A7524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32.95</w:t>
            </w:r>
          </w:p>
        </w:tc>
      </w:tr>
      <w:tr w:rsidR="00594FA2" w:rsidRPr="00131EAC" w14:paraId="17F4E027" w14:textId="77777777" w:rsidTr="003B149B">
        <w:tc>
          <w:tcPr>
            <w:tcW w:w="4845" w:type="dxa"/>
          </w:tcPr>
          <w:p w14:paraId="2B604DFC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Potassium oxalate (50g)</w:t>
            </w:r>
          </w:p>
        </w:tc>
        <w:tc>
          <w:tcPr>
            <w:tcW w:w="4621" w:type="dxa"/>
          </w:tcPr>
          <w:p w14:paraId="289C8707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23.32</w:t>
            </w:r>
          </w:p>
        </w:tc>
      </w:tr>
      <w:tr w:rsidR="00594FA2" w:rsidRPr="00131EAC" w14:paraId="3FC073E1" w14:textId="77777777" w:rsidTr="003B149B">
        <w:tc>
          <w:tcPr>
            <w:tcW w:w="4845" w:type="dxa"/>
          </w:tcPr>
          <w:p w14:paraId="2847EC05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r w:rsidRPr="00131EAC">
              <w:rPr>
                <w:rFonts w:ascii="Calibri" w:hAnsi="Calibri"/>
              </w:rPr>
              <w:t>Ribonucleotide</w:t>
            </w:r>
            <w:proofErr w:type="spellEnd"/>
            <w:r w:rsidRPr="00131EAC">
              <w:rPr>
                <w:rFonts w:ascii="Calibri" w:hAnsi="Calibri"/>
              </w:rPr>
              <w:t xml:space="preserve"> triphosphates (&gt;250mg)</w:t>
            </w:r>
          </w:p>
        </w:tc>
        <w:tc>
          <w:tcPr>
            <w:tcW w:w="4621" w:type="dxa"/>
          </w:tcPr>
          <w:p w14:paraId="6A3649F7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285</w:t>
            </w:r>
          </w:p>
        </w:tc>
      </w:tr>
      <w:tr w:rsidR="00594FA2" w:rsidRPr="00131EAC" w14:paraId="7223974A" w14:textId="77777777" w:rsidTr="003B149B">
        <w:tc>
          <w:tcPr>
            <w:tcW w:w="4845" w:type="dxa"/>
          </w:tcPr>
          <w:p w14:paraId="552A4ED6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r w:rsidRPr="00131EAC">
              <w:rPr>
                <w:rFonts w:ascii="Calibri" w:hAnsi="Calibri"/>
              </w:rPr>
              <w:t>Spermidine</w:t>
            </w:r>
            <w:proofErr w:type="spellEnd"/>
            <w:r w:rsidRPr="00131EAC">
              <w:rPr>
                <w:rFonts w:ascii="Calibri" w:hAnsi="Calibri"/>
              </w:rPr>
              <w:t xml:space="preserve"> (1g)</w:t>
            </w:r>
          </w:p>
        </w:tc>
        <w:tc>
          <w:tcPr>
            <w:tcW w:w="4621" w:type="dxa"/>
          </w:tcPr>
          <w:p w14:paraId="531F4840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16.53</w:t>
            </w:r>
          </w:p>
        </w:tc>
      </w:tr>
      <w:tr w:rsidR="00594FA2" w:rsidRPr="00131EAC" w14:paraId="534C6BEC" w14:textId="77777777" w:rsidTr="003B149B">
        <w:tc>
          <w:tcPr>
            <w:tcW w:w="4845" w:type="dxa"/>
          </w:tcPr>
          <w:p w14:paraId="5A6FDC21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r w:rsidRPr="00131EAC">
              <w:rPr>
                <w:rFonts w:ascii="Calibri" w:hAnsi="Calibri"/>
              </w:rPr>
              <w:t>Putrescine</w:t>
            </w:r>
            <w:proofErr w:type="spellEnd"/>
            <w:r w:rsidRPr="00131EAC">
              <w:rPr>
                <w:rFonts w:ascii="Calibri" w:hAnsi="Calibri"/>
              </w:rPr>
              <w:t xml:space="preserve"> (5g)</w:t>
            </w:r>
          </w:p>
        </w:tc>
        <w:tc>
          <w:tcPr>
            <w:tcW w:w="4621" w:type="dxa"/>
          </w:tcPr>
          <w:p w14:paraId="105CCDB6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19</w:t>
            </w:r>
          </w:p>
        </w:tc>
      </w:tr>
      <w:tr w:rsidR="00594FA2" w:rsidRPr="00131EAC" w14:paraId="1DF25686" w14:textId="77777777" w:rsidTr="003B149B">
        <w:tc>
          <w:tcPr>
            <w:tcW w:w="4845" w:type="dxa"/>
          </w:tcPr>
          <w:p w14:paraId="35D52E67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r w:rsidRPr="00131EAC">
              <w:rPr>
                <w:rFonts w:ascii="Calibri" w:hAnsi="Calibri"/>
              </w:rPr>
              <w:t>Phosphoenolpyruvate</w:t>
            </w:r>
            <w:proofErr w:type="spellEnd"/>
            <w:r w:rsidRPr="00131EAC">
              <w:rPr>
                <w:rFonts w:ascii="Calibri" w:hAnsi="Calibri"/>
              </w:rPr>
              <w:t xml:space="preserve"> (250mg)</w:t>
            </w:r>
          </w:p>
        </w:tc>
        <w:tc>
          <w:tcPr>
            <w:tcW w:w="4621" w:type="dxa"/>
          </w:tcPr>
          <w:p w14:paraId="4E61EDF3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91</w:t>
            </w:r>
          </w:p>
        </w:tc>
      </w:tr>
      <w:tr w:rsidR="00594FA2" w:rsidRPr="00131EAC" w14:paraId="4A26EB6B" w14:textId="77777777" w:rsidTr="003B149B">
        <w:tc>
          <w:tcPr>
            <w:tcW w:w="4845" w:type="dxa"/>
          </w:tcPr>
          <w:p w14:paraId="74EE24F3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r w:rsidRPr="00131EAC">
              <w:rPr>
                <w:rFonts w:ascii="Calibri" w:hAnsi="Calibri"/>
              </w:rPr>
              <w:t>Whatman</w:t>
            </w:r>
            <w:proofErr w:type="spellEnd"/>
            <w:r w:rsidRPr="00131EAC">
              <w:rPr>
                <w:rFonts w:ascii="Calibri" w:hAnsi="Calibri"/>
              </w:rPr>
              <w:t xml:space="preserve"> filter paper</w:t>
            </w:r>
          </w:p>
        </w:tc>
        <w:tc>
          <w:tcPr>
            <w:tcW w:w="4621" w:type="dxa"/>
          </w:tcPr>
          <w:p w14:paraId="6F0C690C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32</w:t>
            </w:r>
          </w:p>
        </w:tc>
      </w:tr>
      <w:tr w:rsidR="00594FA2" w:rsidRPr="00131EAC" w14:paraId="6F2D2CAD" w14:textId="77777777" w:rsidTr="003B149B">
        <w:tc>
          <w:tcPr>
            <w:tcW w:w="4845" w:type="dxa"/>
          </w:tcPr>
          <w:p w14:paraId="52223DAA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proofErr w:type="spellStart"/>
            <w:proofErr w:type="gramStart"/>
            <w:r w:rsidRPr="00131EAC">
              <w:rPr>
                <w:rFonts w:ascii="Calibri" w:hAnsi="Calibri"/>
              </w:rPr>
              <w:t>chlorophenol</w:t>
            </w:r>
            <w:proofErr w:type="spellEnd"/>
            <w:proofErr w:type="gramEnd"/>
            <w:r w:rsidRPr="00131EAC">
              <w:rPr>
                <w:rFonts w:ascii="Calibri" w:hAnsi="Calibri"/>
              </w:rPr>
              <w:t xml:space="preserve"> red-b-D-</w:t>
            </w:r>
            <w:proofErr w:type="spellStart"/>
            <w:r w:rsidRPr="00131EAC">
              <w:rPr>
                <w:rFonts w:ascii="Calibri" w:hAnsi="Calibri"/>
              </w:rPr>
              <w:t>galactopyranoside</w:t>
            </w:r>
            <w:proofErr w:type="spellEnd"/>
            <w:r w:rsidRPr="00131EAC">
              <w:rPr>
                <w:rFonts w:ascii="Calibri" w:hAnsi="Calibri"/>
              </w:rPr>
              <w:t xml:space="preserve"> (100mg)</w:t>
            </w:r>
          </w:p>
        </w:tc>
        <w:tc>
          <w:tcPr>
            <w:tcW w:w="4621" w:type="dxa"/>
          </w:tcPr>
          <w:p w14:paraId="06A47BC7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64</w:t>
            </w:r>
          </w:p>
        </w:tc>
      </w:tr>
      <w:tr w:rsidR="00594FA2" w:rsidRPr="00131EAC" w14:paraId="297C154B" w14:textId="77777777" w:rsidTr="003B149B">
        <w:tc>
          <w:tcPr>
            <w:tcW w:w="4845" w:type="dxa"/>
          </w:tcPr>
          <w:p w14:paraId="3317C935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4-Nitrophenyl N</w:t>
            </w:r>
            <w:proofErr w:type="gramStart"/>
            <w:r w:rsidRPr="00131EAC">
              <w:rPr>
                <w:rFonts w:ascii="Calibri" w:hAnsi="Calibri"/>
              </w:rPr>
              <w:t>,N’</w:t>
            </w:r>
            <w:proofErr w:type="gramEnd"/>
            <w:r w:rsidRPr="00131EAC">
              <w:rPr>
                <w:rFonts w:ascii="Calibri" w:hAnsi="Calibri"/>
              </w:rPr>
              <w:t>-</w:t>
            </w:r>
            <w:proofErr w:type="spellStart"/>
            <w:r w:rsidRPr="00131EAC">
              <w:rPr>
                <w:rFonts w:ascii="Calibri" w:hAnsi="Calibri"/>
              </w:rPr>
              <w:t>diacetyl</w:t>
            </w:r>
            <w:proofErr w:type="spellEnd"/>
            <w:r w:rsidRPr="00131EAC">
              <w:rPr>
                <w:rFonts w:ascii="Calibri" w:hAnsi="Calibri"/>
              </w:rPr>
              <w:t>-b-D-</w:t>
            </w:r>
            <w:proofErr w:type="spellStart"/>
            <w:r w:rsidRPr="00131EAC">
              <w:rPr>
                <w:rFonts w:ascii="Calibri" w:hAnsi="Calibri"/>
              </w:rPr>
              <w:t>chitobioside</w:t>
            </w:r>
            <w:proofErr w:type="spellEnd"/>
            <w:r w:rsidRPr="00131EAC">
              <w:rPr>
                <w:rFonts w:ascii="Calibri" w:hAnsi="Calibri"/>
              </w:rPr>
              <w:t xml:space="preserve"> (5mg)</w:t>
            </w:r>
          </w:p>
        </w:tc>
        <w:tc>
          <w:tcPr>
            <w:tcW w:w="4621" w:type="dxa"/>
          </w:tcPr>
          <w:p w14:paraId="328EC082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190</w:t>
            </w:r>
          </w:p>
        </w:tc>
      </w:tr>
      <w:tr w:rsidR="00594FA2" w:rsidRPr="00131EAC" w14:paraId="48F6DD8A" w14:textId="77777777" w:rsidTr="003B149B">
        <w:tc>
          <w:tcPr>
            <w:tcW w:w="4845" w:type="dxa"/>
          </w:tcPr>
          <w:p w14:paraId="18499E76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Total</w:t>
            </w:r>
          </w:p>
        </w:tc>
        <w:tc>
          <w:tcPr>
            <w:tcW w:w="4621" w:type="dxa"/>
          </w:tcPr>
          <w:p w14:paraId="5B50E1E4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1138</w:t>
            </w:r>
          </w:p>
        </w:tc>
      </w:tr>
    </w:tbl>
    <w:p w14:paraId="0E93E01D" w14:textId="77777777" w:rsidR="009E0BA3" w:rsidRPr="00131EAC" w:rsidRDefault="009E0BA3" w:rsidP="008E07FE">
      <w:pPr>
        <w:spacing w:after="0"/>
        <w:jc w:val="both"/>
        <w:rPr>
          <w:rFonts w:ascii="Calibri" w:hAnsi="Calibri"/>
        </w:rPr>
      </w:pPr>
    </w:p>
    <w:p w14:paraId="340B850F" w14:textId="77777777" w:rsidR="00594FA2" w:rsidRPr="00131EAC" w:rsidRDefault="00594FA2" w:rsidP="00594FA2">
      <w:pPr>
        <w:pStyle w:val="NoSpacing"/>
        <w:rPr>
          <w:rFonts w:ascii="Calibri" w:hAnsi="Calibri"/>
        </w:rPr>
      </w:pPr>
      <w:r w:rsidRPr="00131EAC">
        <w:rPr>
          <w:rFonts w:ascii="Calibri" w:hAnsi="Calibri"/>
        </w:rPr>
        <w:t>Genetic construction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94FA2" w:rsidRPr="00131EAC" w14:paraId="71096D7F" w14:textId="77777777" w:rsidTr="003B149B">
        <w:tc>
          <w:tcPr>
            <w:tcW w:w="4621" w:type="dxa"/>
          </w:tcPr>
          <w:p w14:paraId="38FC5ADB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Component</w:t>
            </w:r>
          </w:p>
        </w:tc>
        <w:tc>
          <w:tcPr>
            <w:tcW w:w="4621" w:type="dxa"/>
          </w:tcPr>
          <w:p w14:paraId="44364532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Price, £</w:t>
            </w:r>
          </w:p>
        </w:tc>
      </w:tr>
      <w:tr w:rsidR="00594FA2" w:rsidRPr="00131EAC" w14:paraId="43209C87" w14:textId="77777777" w:rsidTr="003B149B">
        <w:tc>
          <w:tcPr>
            <w:tcW w:w="4621" w:type="dxa"/>
          </w:tcPr>
          <w:p w14:paraId="11BA9547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Oligonucleotides</w:t>
            </w:r>
          </w:p>
        </w:tc>
        <w:tc>
          <w:tcPr>
            <w:tcW w:w="4621" w:type="dxa"/>
          </w:tcPr>
          <w:p w14:paraId="3DFD8D40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100</w:t>
            </w:r>
          </w:p>
        </w:tc>
      </w:tr>
      <w:tr w:rsidR="00594FA2" w:rsidRPr="00131EAC" w14:paraId="1AB2D15A" w14:textId="77777777" w:rsidTr="003B149B">
        <w:tc>
          <w:tcPr>
            <w:tcW w:w="4621" w:type="dxa"/>
          </w:tcPr>
          <w:p w14:paraId="5521BD6F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PCR reagents (Q5 polymerase 500U)</w:t>
            </w:r>
          </w:p>
        </w:tc>
        <w:tc>
          <w:tcPr>
            <w:tcW w:w="4621" w:type="dxa"/>
          </w:tcPr>
          <w:p w14:paraId="0A6D35BA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224</w:t>
            </w:r>
          </w:p>
        </w:tc>
      </w:tr>
      <w:tr w:rsidR="00594FA2" w:rsidRPr="00131EAC" w14:paraId="707D7888" w14:textId="77777777" w:rsidTr="003B149B">
        <w:tc>
          <w:tcPr>
            <w:tcW w:w="4621" w:type="dxa"/>
          </w:tcPr>
          <w:p w14:paraId="591626B0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Gibson Assembly Master Mix</w:t>
            </w:r>
          </w:p>
        </w:tc>
        <w:tc>
          <w:tcPr>
            <w:tcW w:w="4621" w:type="dxa"/>
          </w:tcPr>
          <w:p w14:paraId="41D7023B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121.6</w:t>
            </w:r>
          </w:p>
        </w:tc>
      </w:tr>
      <w:tr w:rsidR="00594FA2" w:rsidRPr="00131EAC" w14:paraId="7EE757B9" w14:textId="77777777" w:rsidTr="003B149B">
        <w:tc>
          <w:tcPr>
            <w:tcW w:w="4621" w:type="dxa"/>
          </w:tcPr>
          <w:p w14:paraId="1885F737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Total</w:t>
            </w:r>
          </w:p>
        </w:tc>
        <w:tc>
          <w:tcPr>
            <w:tcW w:w="4621" w:type="dxa"/>
          </w:tcPr>
          <w:p w14:paraId="6669AB8E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445.6</w:t>
            </w:r>
          </w:p>
        </w:tc>
      </w:tr>
    </w:tbl>
    <w:p w14:paraId="7E373D09" w14:textId="77777777" w:rsidR="00F0615B" w:rsidRPr="00131EAC" w:rsidRDefault="00F0615B" w:rsidP="00C91359">
      <w:pPr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94FA2" w:rsidRPr="00131EAC" w14:paraId="21F01D9E" w14:textId="77777777" w:rsidTr="003B149B">
        <w:tc>
          <w:tcPr>
            <w:tcW w:w="4621" w:type="dxa"/>
          </w:tcPr>
          <w:p w14:paraId="5EFBE45F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Component</w:t>
            </w:r>
          </w:p>
        </w:tc>
        <w:tc>
          <w:tcPr>
            <w:tcW w:w="4621" w:type="dxa"/>
          </w:tcPr>
          <w:p w14:paraId="0074F538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Price, £</w:t>
            </w:r>
          </w:p>
        </w:tc>
      </w:tr>
      <w:tr w:rsidR="00594FA2" w:rsidRPr="00131EAC" w14:paraId="352510D4" w14:textId="77777777" w:rsidTr="003B149B">
        <w:tc>
          <w:tcPr>
            <w:tcW w:w="4621" w:type="dxa"/>
          </w:tcPr>
          <w:p w14:paraId="13ACF9B0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Traveling to Norwich (train and bus), 2 persons</w:t>
            </w:r>
          </w:p>
        </w:tc>
        <w:tc>
          <w:tcPr>
            <w:tcW w:w="4621" w:type="dxa"/>
          </w:tcPr>
          <w:p w14:paraId="6DF39842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60</w:t>
            </w:r>
          </w:p>
        </w:tc>
      </w:tr>
      <w:tr w:rsidR="00594FA2" w:rsidRPr="00131EAC" w14:paraId="434E76BA" w14:textId="77777777" w:rsidTr="003B149B">
        <w:tc>
          <w:tcPr>
            <w:tcW w:w="4621" w:type="dxa"/>
          </w:tcPr>
          <w:p w14:paraId="6A036603" w14:textId="462F3BB9" w:rsidR="00594FA2" w:rsidRPr="00131EAC" w:rsidRDefault="00594FA2" w:rsidP="00594FA2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Traveling to ‘Pilgrim’ bio-school in Russia (fight, ground travel and a stay), 1 person</w:t>
            </w:r>
          </w:p>
        </w:tc>
        <w:tc>
          <w:tcPr>
            <w:tcW w:w="4621" w:type="dxa"/>
          </w:tcPr>
          <w:p w14:paraId="1F6D687E" w14:textId="02B42573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600</w:t>
            </w:r>
          </w:p>
        </w:tc>
      </w:tr>
      <w:tr w:rsidR="00594FA2" w:rsidRPr="00131EAC" w14:paraId="1CA992CB" w14:textId="77777777" w:rsidTr="003B149B">
        <w:tc>
          <w:tcPr>
            <w:tcW w:w="4621" w:type="dxa"/>
          </w:tcPr>
          <w:p w14:paraId="342D85F4" w14:textId="77777777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Total</w:t>
            </w:r>
          </w:p>
        </w:tc>
        <w:tc>
          <w:tcPr>
            <w:tcW w:w="4621" w:type="dxa"/>
          </w:tcPr>
          <w:p w14:paraId="5178A6F3" w14:textId="7B231078" w:rsidR="00594FA2" w:rsidRPr="00131EAC" w:rsidRDefault="00594FA2" w:rsidP="003B149B">
            <w:pPr>
              <w:pStyle w:val="NoSpacing"/>
              <w:rPr>
                <w:rFonts w:ascii="Calibri" w:hAnsi="Calibri"/>
              </w:rPr>
            </w:pPr>
            <w:r w:rsidRPr="00131EAC">
              <w:rPr>
                <w:rFonts w:ascii="Calibri" w:hAnsi="Calibri"/>
              </w:rPr>
              <w:t>660</w:t>
            </w:r>
          </w:p>
        </w:tc>
      </w:tr>
    </w:tbl>
    <w:p w14:paraId="1D018945" w14:textId="77777777" w:rsidR="00594FA2" w:rsidRPr="00131EAC" w:rsidRDefault="00594FA2" w:rsidP="00C91359">
      <w:pPr>
        <w:rPr>
          <w:rFonts w:ascii="Calibri" w:hAnsi="Calibri"/>
        </w:rPr>
      </w:pPr>
    </w:p>
    <w:sectPr w:rsidR="00594FA2" w:rsidRPr="00131EAC" w:rsidSect="0056347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59"/>
    <w:rsid w:val="0006174A"/>
    <w:rsid w:val="000D150F"/>
    <w:rsid w:val="00120791"/>
    <w:rsid w:val="00131EAC"/>
    <w:rsid w:val="00134E13"/>
    <w:rsid w:val="0013726B"/>
    <w:rsid w:val="003043BE"/>
    <w:rsid w:val="0030792C"/>
    <w:rsid w:val="0038036C"/>
    <w:rsid w:val="003825EE"/>
    <w:rsid w:val="003B149B"/>
    <w:rsid w:val="00520862"/>
    <w:rsid w:val="00563478"/>
    <w:rsid w:val="00594FA2"/>
    <w:rsid w:val="005A33D0"/>
    <w:rsid w:val="005B30F3"/>
    <w:rsid w:val="006C3A1D"/>
    <w:rsid w:val="006F2ED2"/>
    <w:rsid w:val="00773FF2"/>
    <w:rsid w:val="007922B5"/>
    <w:rsid w:val="007C5AB0"/>
    <w:rsid w:val="00816417"/>
    <w:rsid w:val="008E07FE"/>
    <w:rsid w:val="00971106"/>
    <w:rsid w:val="009C1CBA"/>
    <w:rsid w:val="009E0BA3"/>
    <w:rsid w:val="00A03F8B"/>
    <w:rsid w:val="00AC0E22"/>
    <w:rsid w:val="00B261ED"/>
    <w:rsid w:val="00B36B92"/>
    <w:rsid w:val="00B55BB4"/>
    <w:rsid w:val="00BC4047"/>
    <w:rsid w:val="00BF6685"/>
    <w:rsid w:val="00C43BB4"/>
    <w:rsid w:val="00C91359"/>
    <w:rsid w:val="00C91515"/>
    <w:rsid w:val="00CA0FB8"/>
    <w:rsid w:val="00CF251E"/>
    <w:rsid w:val="00D51EAB"/>
    <w:rsid w:val="00DB417C"/>
    <w:rsid w:val="00DC4F0F"/>
    <w:rsid w:val="00DE6391"/>
    <w:rsid w:val="00E0339E"/>
    <w:rsid w:val="00E77467"/>
    <w:rsid w:val="00F0615B"/>
    <w:rsid w:val="00F4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6F2D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74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46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BB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B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CF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94F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74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46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BB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B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CF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94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1012</Words>
  <Characters>5769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NBI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Matthewman (JIC)</dc:creator>
  <cp:keywords/>
  <dc:description/>
  <cp:lastModifiedBy>Zakir Tnimov</cp:lastModifiedBy>
  <cp:revision>5</cp:revision>
  <dcterms:created xsi:type="dcterms:W3CDTF">2019-04-08T19:02:00Z</dcterms:created>
  <dcterms:modified xsi:type="dcterms:W3CDTF">2019-04-08T19:03:00Z</dcterms:modified>
</cp:coreProperties>
</file>