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04C" w:rsidRDefault="007450BE" w:rsidP="00D77360">
      <w:pPr>
        <w:rPr>
          <w:rFonts w:ascii="Arial" w:hAnsi="Arial" w:cs="Arial"/>
          <w:color w:val="222222"/>
          <w:shd w:val="clear" w:color="auto" w:fill="FFFFFF"/>
        </w:rPr>
      </w:pPr>
      <w:r>
        <w:rPr>
          <w:rFonts w:ascii="Arial" w:hAnsi="Arial" w:cs="Arial"/>
          <w:b/>
          <w:color w:val="222222"/>
          <w:sz w:val="28"/>
          <w:shd w:val="clear" w:color="auto" w:fill="FFFFFF"/>
        </w:rPr>
        <w:t>Receptor-like kinases at the initiation and maintenance of AM symbiosis</w:t>
      </w:r>
    </w:p>
    <w:p w:rsidR="00A6310A" w:rsidRDefault="007450BE" w:rsidP="009C204C">
      <w:pPr>
        <w:spacing w:after="0"/>
        <w:rPr>
          <w:rFonts w:ascii="Arial" w:hAnsi="Arial" w:cs="Arial"/>
          <w:color w:val="222222"/>
          <w:shd w:val="clear" w:color="auto" w:fill="FFFFFF"/>
        </w:rPr>
      </w:pPr>
      <w:r>
        <w:rPr>
          <w:rFonts w:ascii="Arial" w:hAnsi="Arial" w:cs="Arial"/>
          <w:color w:val="222222"/>
          <w:shd w:val="clear" w:color="auto" w:fill="FFFFFF"/>
        </w:rPr>
        <w:t>Chai Hao Chiu, H</w:t>
      </w:r>
      <w:r w:rsidRPr="007450BE">
        <w:rPr>
          <w:rFonts w:ascii="Arial" w:hAnsi="Arial" w:cs="Arial"/>
          <w:color w:val="222222"/>
          <w:shd w:val="clear" w:color="auto" w:fill="FFFFFF"/>
        </w:rPr>
        <w:t>é</w:t>
      </w:r>
      <w:r w:rsidR="00A6310A">
        <w:rPr>
          <w:rFonts w:ascii="Arial" w:hAnsi="Arial" w:cs="Arial"/>
          <w:color w:val="222222"/>
          <w:shd w:val="clear" w:color="auto" w:fill="FFFFFF"/>
        </w:rPr>
        <w:t>ctor Montero Sommerfeld</w:t>
      </w:r>
    </w:p>
    <w:p w:rsidR="009412AD" w:rsidRDefault="009412AD" w:rsidP="009C204C">
      <w:pPr>
        <w:spacing w:after="0"/>
        <w:rPr>
          <w:rFonts w:ascii="Arial" w:hAnsi="Arial" w:cs="Arial"/>
          <w:color w:val="222222"/>
          <w:shd w:val="clear" w:color="auto" w:fill="FFFFFF"/>
        </w:rPr>
      </w:pPr>
      <w:r>
        <w:rPr>
          <w:rFonts w:ascii="Arial" w:hAnsi="Arial" w:cs="Arial"/>
          <w:color w:val="222222"/>
          <w:shd w:val="clear" w:color="auto" w:fill="FFFFFF"/>
        </w:rPr>
        <w:t xml:space="preserve">Department of Plant Sciences, Cambridge CB2 3EA. </w:t>
      </w:r>
    </w:p>
    <w:p w:rsidR="009412AD" w:rsidRDefault="009412AD" w:rsidP="009C204C">
      <w:pPr>
        <w:spacing w:after="0"/>
        <w:rPr>
          <w:rFonts w:ascii="Arial" w:hAnsi="Arial" w:cs="Arial"/>
          <w:color w:val="222222"/>
          <w:shd w:val="clear" w:color="auto" w:fill="FFFFFF"/>
        </w:rPr>
      </w:pPr>
      <w:r>
        <w:rPr>
          <w:rFonts w:ascii="Arial" w:hAnsi="Arial" w:cs="Arial"/>
          <w:color w:val="222222"/>
          <w:shd w:val="clear" w:color="auto" w:fill="FFFFFF"/>
        </w:rPr>
        <w:t>Email address</w:t>
      </w:r>
      <w:r w:rsidR="009C204C">
        <w:rPr>
          <w:rFonts w:ascii="Arial" w:hAnsi="Arial" w:cs="Arial"/>
          <w:color w:val="222222"/>
          <w:shd w:val="clear" w:color="auto" w:fill="FFFFFF"/>
        </w:rPr>
        <w:t>es</w:t>
      </w:r>
      <w:r>
        <w:rPr>
          <w:rFonts w:ascii="Arial" w:hAnsi="Arial" w:cs="Arial"/>
          <w:color w:val="222222"/>
          <w:shd w:val="clear" w:color="auto" w:fill="FFFFFF"/>
        </w:rPr>
        <w:t xml:space="preserve">: </w:t>
      </w:r>
      <w:hyperlink r:id="rId7" w:history="1">
        <w:r w:rsidRPr="00D00D80">
          <w:rPr>
            <w:rStyle w:val="Hyperlink"/>
            <w:rFonts w:ascii="Arial" w:hAnsi="Arial" w:cs="Arial"/>
            <w:shd w:val="clear" w:color="auto" w:fill="FFFFFF"/>
          </w:rPr>
          <w:t>chc59@cam.ac.uk</w:t>
        </w:r>
      </w:hyperlink>
      <w:r>
        <w:rPr>
          <w:rFonts w:ascii="Arial" w:hAnsi="Arial" w:cs="Arial"/>
          <w:color w:val="222222"/>
          <w:shd w:val="clear" w:color="auto" w:fill="FFFFFF"/>
        </w:rPr>
        <w:t xml:space="preserve">; </w:t>
      </w:r>
      <w:hyperlink r:id="rId8" w:history="1">
        <w:r w:rsidRPr="00D00D80">
          <w:rPr>
            <w:rStyle w:val="Hyperlink"/>
            <w:rFonts w:ascii="Arial" w:hAnsi="Arial" w:cs="Arial"/>
            <w:shd w:val="clear" w:color="auto" w:fill="FFFFFF"/>
          </w:rPr>
          <w:t>hm530@cam.ac.uk</w:t>
        </w:r>
      </w:hyperlink>
      <w:r>
        <w:rPr>
          <w:rFonts w:ascii="Arial" w:hAnsi="Arial" w:cs="Arial"/>
          <w:color w:val="222222"/>
          <w:shd w:val="clear" w:color="auto" w:fill="FFFFFF"/>
        </w:rPr>
        <w:t xml:space="preserve"> </w:t>
      </w:r>
    </w:p>
    <w:p w:rsidR="009C204C" w:rsidRDefault="009C204C">
      <w:pPr>
        <w:rPr>
          <w:rFonts w:ascii="Arial" w:hAnsi="Arial" w:cs="Arial"/>
          <w:b/>
          <w:color w:val="222222"/>
          <w:shd w:val="clear" w:color="auto" w:fill="FFFFFF"/>
        </w:rPr>
      </w:pPr>
    </w:p>
    <w:p w:rsidR="007450BE" w:rsidRPr="00E35128" w:rsidRDefault="007450BE" w:rsidP="007450BE">
      <w:pPr>
        <w:rPr>
          <w:rFonts w:ascii="Arial" w:hAnsi="Arial" w:cs="Arial"/>
          <w:b/>
          <w:color w:val="222222"/>
          <w:sz w:val="28"/>
          <w:shd w:val="clear" w:color="auto" w:fill="FFFFFF"/>
        </w:rPr>
      </w:pPr>
      <w:r w:rsidRPr="00E35128">
        <w:rPr>
          <w:rFonts w:ascii="Arial" w:hAnsi="Arial" w:cs="Arial"/>
          <w:b/>
          <w:color w:val="222222"/>
          <w:sz w:val="28"/>
          <w:shd w:val="clear" w:color="auto" w:fill="FFFFFF"/>
        </w:rPr>
        <w:t>Team Members</w:t>
      </w:r>
    </w:p>
    <w:p w:rsidR="007450BE" w:rsidRDefault="007450BE" w:rsidP="007450BE">
      <w:pPr>
        <w:spacing w:after="0" w:line="360" w:lineRule="auto"/>
        <w:rPr>
          <w:rFonts w:ascii="Arial" w:hAnsi="Arial" w:cs="Arial"/>
          <w:color w:val="222222"/>
          <w:shd w:val="clear" w:color="auto" w:fill="FFFFFF"/>
        </w:rPr>
      </w:pPr>
      <w:r w:rsidRPr="00E90079">
        <w:rPr>
          <w:rFonts w:ascii="Arial" w:hAnsi="Arial" w:cs="Arial"/>
          <w:b/>
          <w:color w:val="222222"/>
          <w:shd w:val="clear" w:color="auto" w:fill="FFFFFF"/>
        </w:rPr>
        <w:t>Chai Hao Chiu</w:t>
      </w:r>
      <w:r>
        <w:rPr>
          <w:rFonts w:ascii="Arial" w:hAnsi="Arial" w:cs="Arial"/>
          <w:color w:val="222222"/>
          <w:shd w:val="clear" w:color="auto" w:fill="FFFFFF"/>
        </w:rPr>
        <w:t>, Department of Plant Sciences, University of Cambridge</w:t>
      </w:r>
    </w:p>
    <w:p w:rsidR="007450BE" w:rsidRDefault="007450BE" w:rsidP="007450BE">
      <w:pPr>
        <w:spacing w:after="0" w:line="276" w:lineRule="auto"/>
        <w:ind w:left="720"/>
        <w:jc w:val="both"/>
        <w:rPr>
          <w:rFonts w:ascii="Arial" w:hAnsi="Arial" w:cs="Arial"/>
          <w:color w:val="222222"/>
          <w:shd w:val="clear" w:color="auto" w:fill="FFFFFF"/>
        </w:rPr>
      </w:pPr>
      <w:r>
        <w:rPr>
          <w:rFonts w:ascii="Arial" w:hAnsi="Arial" w:cs="Arial"/>
          <w:color w:val="222222"/>
          <w:shd w:val="clear" w:color="auto" w:fill="FFFFFF"/>
        </w:rPr>
        <w:t>Chai Hao is a 1</w:t>
      </w:r>
      <w:r w:rsidRPr="00CB4AF7">
        <w:rPr>
          <w:rFonts w:ascii="Arial" w:hAnsi="Arial" w:cs="Arial"/>
          <w:color w:val="222222"/>
          <w:shd w:val="clear" w:color="auto" w:fill="FFFFFF"/>
          <w:vertAlign w:val="superscript"/>
        </w:rPr>
        <w:t>st</w:t>
      </w:r>
      <w:r>
        <w:rPr>
          <w:rFonts w:ascii="Arial" w:hAnsi="Arial" w:cs="Arial"/>
          <w:color w:val="222222"/>
          <w:shd w:val="clear" w:color="auto" w:fill="FFFFFF"/>
        </w:rPr>
        <w:t xml:space="preserve"> Year PhD student at the Department of Plant Sciences, and was a Part II student in the department (2016-17). He </w:t>
      </w:r>
      <w:r w:rsidR="00E90079">
        <w:rPr>
          <w:rFonts w:ascii="Arial" w:hAnsi="Arial" w:cs="Arial"/>
          <w:color w:val="222222"/>
          <w:shd w:val="clear" w:color="auto" w:fill="FFFFFF"/>
        </w:rPr>
        <w:t>works on the initiation of arbuscular mycorrhizal symbiosis</w:t>
      </w:r>
      <w:r w:rsidR="00D77360">
        <w:rPr>
          <w:rFonts w:ascii="Arial" w:hAnsi="Arial" w:cs="Arial"/>
          <w:color w:val="222222"/>
          <w:shd w:val="clear" w:color="auto" w:fill="FFFFFF"/>
        </w:rPr>
        <w:t xml:space="preserve"> and</w:t>
      </w:r>
      <w:r w:rsidR="00E90079">
        <w:rPr>
          <w:rFonts w:ascii="Arial" w:hAnsi="Arial" w:cs="Arial"/>
          <w:color w:val="222222"/>
          <w:shd w:val="clear" w:color="auto" w:fill="FFFFFF"/>
        </w:rPr>
        <w:t xml:space="preserve"> </w:t>
      </w:r>
      <w:r>
        <w:rPr>
          <w:rFonts w:ascii="Arial" w:hAnsi="Arial" w:cs="Arial"/>
          <w:color w:val="222222"/>
          <w:shd w:val="clear" w:color="auto" w:fill="FFFFFF"/>
        </w:rPr>
        <w:t>will be involved in the design of Golden Gate modules, generation of constructs and phenotyping of transgenic plants.</w:t>
      </w:r>
    </w:p>
    <w:p w:rsidR="007450BE" w:rsidRDefault="007450BE" w:rsidP="007450BE">
      <w:pPr>
        <w:spacing w:after="0" w:line="276" w:lineRule="auto"/>
        <w:ind w:left="720"/>
        <w:jc w:val="both"/>
        <w:rPr>
          <w:rFonts w:ascii="Arial" w:hAnsi="Arial" w:cs="Arial"/>
          <w:color w:val="222222"/>
          <w:shd w:val="clear" w:color="auto" w:fill="FFFFFF"/>
        </w:rPr>
      </w:pPr>
    </w:p>
    <w:p w:rsidR="007450BE" w:rsidRDefault="00E90079" w:rsidP="007450BE">
      <w:pPr>
        <w:spacing w:after="0" w:line="360" w:lineRule="auto"/>
        <w:rPr>
          <w:rFonts w:ascii="Arial" w:hAnsi="Arial" w:cs="Arial"/>
          <w:color w:val="222222"/>
          <w:shd w:val="clear" w:color="auto" w:fill="FFFFFF"/>
        </w:rPr>
      </w:pPr>
      <w:r w:rsidRPr="00E90079">
        <w:rPr>
          <w:rFonts w:ascii="Arial" w:hAnsi="Arial" w:cs="Arial"/>
          <w:b/>
          <w:color w:val="222222"/>
          <w:shd w:val="clear" w:color="auto" w:fill="FFFFFF"/>
        </w:rPr>
        <w:t xml:space="preserve">Héctor </w:t>
      </w:r>
      <w:r w:rsidR="007450BE" w:rsidRPr="00E90079">
        <w:rPr>
          <w:rFonts w:ascii="Arial" w:hAnsi="Arial" w:cs="Arial"/>
          <w:b/>
          <w:color w:val="222222"/>
          <w:shd w:val="clear" w:color="auto" w:fill="FFFFFF"/>
        </w:rPr>
        <w:t>Montero Sommerfeld</w:t>
      </w:r>
      <w:r w:rsidR="007450BE">
        <w:rPr>
          <w:rFonts w:ascii="Arial" w:hAnsi="Arial" w:cs="Arial"/>
          <w:color w:val="222222"/>
          <w:shd w:val="clear" w:color="auto" w:fill="FFFFFF"/>
        </w:rPr>
        <w:t>, Department of Plant Sciences, University of Cambridge</w:t>
      </w:r>
    </w:p>
    <w:p w:rsidR="007450BE" w:rsidRDefault="00E90079" w:rsidP="00E90079">
      <w:pPr>
        <w:spacing w:after="0" w:line="276" w:lineRule="auto"/>
        <w:ind w:left="720"/>
        <w:rPr>
          <w:rFonts w:ascii="Arial" w:hAnsi="Arial" w:cs="Arial"/>
          <w:color w:val="222222"/>
          <w:shd w:val="clear" w:color="auto" w:fill="FFFFFF"/>
        </w:rPr>
      </w:pPr>
      <w:r>
        <w:rPr>
          <w:rFonts w:ascii="Arial" w:hAnsi="Arial" w:cs="Arial"/>
          <w:color w:val="222222"/>
          <w:shd w:val="clear" w:color="auto" w:fill="FFFFFF"/>
        </w:rPr>
        <w:t>H</w:t>
      </w:r>
      <w:r w:rsidRPr="007450BE">
        <w:rPr>
          <w:rFonts w:ascii="Arial" w:hAnsi="Arial" w:cs="Arial"/>
          <w:color w:val="222222"/>
          <w:shd w:val="clear" w:color="auto" w:fill="FFFFFF"/>
        </w:rPr>
        <w:t>é</w:t>
      </w:r>
      <w:r>
        <w:rPr>
          <w:rFonts w:ascii="Arial" w:hAnsi="Arial" w:cs="Arial"/>
          <w:color w:val="222222"/>
          <w:shd w:val="clear" w:color="auto" w:fill="FFFFFF"/>
        </w:rPr>
        <w:t>ctor</w:t>
      </w:r>
      <w:r>
        <w:rPr>
          <w:rFonts w:ascii="Arial" w:hAnsi="Arial" w:cs="Arial"/>
          <w:color w:val="222222"/>
          <w:shd w:val="clear" w:color="auto" w:fill="FFFFFF"/>
        </w:rPr>
        <w:tab/>
        <w:t>is a 2</w:t>
      </w:r>
      <w:r w:rsidRPr="00E90079">
        <w:rPr>
          <w:rFonts w:ascii="Arial" w:hAnsi="Arial" w:cs="Arial"/>
          <w:color w:val="222222"/>
          <w:shd w:val="clear" w:color="auto" w:fill="FFFFFF"/>
          <w:vertAlign w:val="superscript"/>
        </w:rPr>
        <w:t>nd</w:t>
      </w:r>
      <w:r>
        <w:rPr>
          <w:rFonts w:ascii="Arial" w:hAnsi="Arial" w:cs="Arial"/>
          <w:color w:val="222222"/>
          <w:shd w:val="clear" w:color="auto" w:fill="FFFFFF"/>
        </w:rPr>
        <w:t xml:space="preserve"> Year PhD student at the Department of Plant Sciences. He works on a new family of kinase that maintain the arbuscular mycorrhizal symbiosis, and will be designing, generating the constructs and phenotyping the transgenic plants. </w:t>
      </w:r>
    </w:p>
    <w:p w:rsidR="007450BE" w:rsidRDefault="007450BE" w:rsidP="00E90079">
      <w:pPr>
        <w:spacing w:before="240" w:after="0" w:line="360" w:lineRule="auto"/>
        <w:rPr>
          <w:rFonts w:ascii="Arial" w:hAnsi="Arial" w:cs="Arial"/>
          <w:color w:val="222222"/>
          <w:shd w:val="clear" w:color="auto" w:fill="FFFFFF"/>
        </w:rPr>
      </w:pPr>
      <w:r w:rsidRPr="00E90079">
        <w:rPr>
          <w:rFonts w:ascii="Arial" w:hAnsi="Arial" w:cs="Arial"/>
          <w:b/>
          <w:color w:val="222222"/>
          <w:shd w:val="clear" w:color="auto" w:fill="FFFFFF"/>
        </w:rPr>
        <w:t>Uta Paszkowski</w:t>
      </w:r>
      <w:r>
        <w:rPr>
          <w:rFonts w:ascii="Arial" w:hAnsi="Arial" w:cs="Arial"/>
          <w:color w:val="222222"/>
          <w:shd w:val="clear" w:color="auto" w:fill="FFFFFF"/>
        </w:rPr>
        <w:t>, Department of Plant Sciences, University of Cambridge</w:t>
      </w:r>
    </w:p>
    <w:p w:rsidR="007450BE" w:rsidRDefault="007450BE" w:rsidP="007450BE">
      <w:pPr>
        <w:rPr>
          <w:rFonts w:ascii="Arial" w:hAnsi="Arial" w:cs="Arial"/>
          <w:color w:val="222222"/>
          <w:shd w:val="clear" w:color="auto" w:fill="FFFFFF"/>
        </w:rPr>
      </w:pPr>
    </w:p>
    <w:p w:rsidR="007450BE" w:rsidRPr="00E35128" w:rsidRDefault="007450BE" w:rsidP="007450BE">
      <w:pPr>
        <w:spacing w:line="276" w:lineRule="auto"/>
        <w:rPr>
          <w:rFonts w:ascii="Arial" w:hAnsi="Arial" w:cs="Arial"/>
          <w:b/>
          <w:color w:val="222222"/>
          <w:sz w:val="28"/>
          <w:shd w:val="clear" w:color="auto" w:fill="FFFFFF"/>
        </w:rPr>
      </w:pPr>
      <w:r w:rsidRPr="00E35128">
        <w:rPr>
          <w:rFonts w:ascii="Arial" w:hAnsi="Arial" w:cs="Arial"/>
          <w:b/>
          <w:color w:val="222222"/>
          <w:sz w:val="28"/>
          <w:shd w:val="clear" w:color="auto" w:fill="FFFFFF"/>
        </w:rPr>
        <w:t>Summary of Proposal</w:t>
      </w:r>
    </w:p>
    <w:p w:rsidR="007450BE" w:rsidRPr="00CB4AF7"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 xml:space="preserve">We propose a synthetic biology approach to investigate the </w:t>
      </w:r>
      <w:r w:rsidRPr="00CB4AF7">
        <w:rPr>
          <w:rFonts w:ascii="Arial" w:hAnsi="Arial" w:cs="Arial"/>
          <w:i/>
          <w:color w:val="222222"/>
          <w:sz w:val="24"/>
          <w:shd w:val="clear" w:color="auto" w:fill="FFFFFF"/>
        </w:rPr>
        <w:t>where</w:t>
      </w:r>
      <w:r w:rsidRPr="00CB4AF7">
        <w:rPr>
          <w:rFonts w:ascii="Arial" w:hAnsi="Arial" w:cs="Arial"/>
          <w:color w:val="222222"/>
          <w:sz w:val="24"/>
          <w:shd w:val="clear" w:color="auto" w:fill="FFFFFF"/>
        </w:rPr>
        <w:t xml:space="preserve"> and </w:t>
      </w:r>
      <w:r w:rsidRPr="00CB4AF7">
        <w:rPr>
          <w:rFonts w:ascii="Arial" w:hAnsi="Arial" w:cs="Arial"/>
          <w:i/>
          <w:color w:val="222222"/>
          <w:sz w:val="24"/>
          <w:shd w:val="clear" w:color="auto" w:fill="FFFFFF"/>
        </w:rPr>
        <w:t>how</w:t>
      </w:r>
      <w:r w:rsidRPr="00CB4AF7">
        <w:rPr>
          <w:rFonts w:ascii="Arial" w:hAnsi="Arial" w:cs="Arial"/>
          <w:color w:val="222222"/>
          <w:sz w:val="24"/>
          <w:shd w:val="clear" w:color="auto" w:fill="FFFFFF"/>
        </w:rPr>
        <w:t xml:space="preserve"> receptor kinase signalling</w:t>
      </w:r>
      <w:r>
        <w:rPr>
          <w:rFonts w:ascii="Arial" w:hAnsi="Arial" w:cs="Arial"/>
          <w:color w:val="222222"/>
          <w:sz w:val="24"/>
          <w:shd w:val="clear" w:color="auto" w:fill="FFFFFF"/>
        </w:rPr>
        <w:t xml:space="preserve"> operates</w:t>
      </w:r>
      <w:r w:rsidRPr="00CB4AF7">
        <w:rPr>
          <w:rFonts w:ascii="Arial" w:hAnsi="Arial" w:cs="Arial"/>
          <w:color w:val="222222"/>
          <w:sz w:val="24"/>
          <w:shd w:val="clear" w:color="auto" w:fill="FFFFFF"/>
        </w:rPr>
        <w:t xml:space="preserve"> in arbuscular mycorrhizal</w:t>
      </w:r>
      <w:r>
        <w:rPr>
          <w:rFonts w:ascii="Arial" w:hAnsi="Arial" w:cs="Arial"/>
          <w:color w:val="222222"/>
          <w:sz w:val="24"/>
          <w:shd w:val="clear" w:color="auto" w:fill="FFFFFF"/>
        </w:rPr>
        <w:t xml:space="preserve"> (AM)</w:t>
      </w:r>
      <w:r w:rsidRPr="00CB4AF7">
        <w:rPr>
          <w:rFonts w:ascii="Arial" w:hAnsi="Arial" w:cs="Arial"/>
          <w:color w:val="222222"/>
          <w:sz w:val="24"/>
          <w:shd w:val="clear" w:color="auto" w:fill="FFFFFF"/>
        </w:rPr>
        <w:t xml:space="preserve"> symbiosis. Two different receptor kinases regulate the initiation and maintenance of </w:t>
      </w:r>
      <w:r>
        <w:rPr>
          <w:rFonts w:ascii="Arial" w:hAnsi="Arial" w:cs="Arial"/>
          <w:color w:val="222222"/>
          <w:sz w:val="24"/>
          <w:shd w:val="clear" w:color="auto" w:fill="FFFFFF"/>
        </w:rPr>
        <w:t xml:space="preserve">AM </w:t>
      </w:r>
      <w:r w:rsidRPr="00CB4AF7">
        <w:rPr>
          <w:rFonts w:ascii="Arial" w:hAnsi="Arial" w:cs="Arial"/>
          <w:color w:val="222222"/>
          <w:sz w:val="24"/>
          <w:shd w:val="clear" w:color="auto" w:fill="FFFFFF"/>
        </w:rPr>
        <w:t>symbiosis, respectively. Syn</w:t>
      </w:r>
      <w:r w:rsidR="00D77360">
        <w:rPr>
          <w:rFonts w:ascii="Arial" w:hAnsi="Arial" w:cs="Arial"/>
          <w:color w:val="222222"/>
          <w:sz w:val="24"/>
          <w:shd w:val="clear" w:color="auto" w:fill="FFFFFF"/>
        </w:rPr>
        <w:t>thesiz</w:t>
      </w:r>
      <w:r w:rsidRPr="00CB4AF7">
        <w:rPr>
          <w:rFonts w:ascii="Arial" w:hAnsi="Arial" w:cs="Arial"/>
          <w:color w:val="222222"/>
          <w:sz w:val="24"/>
          <w:shd w:val="clear" w:color="auto" w:fill="FFFFFF"/>
        </w:rPr>
        <w:t>ing</w:t>
      </w:r>
      <w:r w:rsidR="00D77360">
        <w:rPr>
          <w:rFonts w:ascii="Arial" w:hAnsi="Arial" w:cs="Arial"/>
          <w:color w:val="222222"/>
          <w:sz w:val="24"/>
          <w:shd w:val="clear" w:color="auto" w:fill="FFFFFF"/>
        </w:rPr>
        <w:t xml:space="preserve"> regulatory cis-elements, </w:t>
      </w:r>
      <w:r w:rsidRPr="00CB4AF7">
        <w:rPr>
          <w:rFonts w:ascii="Arial" w:hAnsi="Arial" w:cs="Arial"/>
          <w:color w:val="222222"/>
          <w:sz w:val="24"/>
          <w:shd w:val="clear" w:color="auto" w:fill="FFFFFF"/>
        </w:rPr>
        <w:t>sub-domains</w:t>
      </w:r>
      <w:r>
        <w:rPr>
          <w:rFonts w:ascii="Arial" w:hAnsi="Arial" w:cs="Arial"/>
          <w:color w:val="222222"/>
          <w:sz w:val="24"/>
          <w:shd w:val="clear" w:color="auto" w:fill="FFFFFF"/>
        </w:rPr>
        <w:t xml:space="preserve"> and variants</w:t>
      </w:r>
      <w:r w:rsidRPr="00CB4AF7">
        <w:rPr>
          <w:rFonts w:ascii="Arial" w:hAnsi="Arial" w:cs="Arial"/>
          <w:color w:val="222222"/>
          <w:sz w:val="24"/>
          <w:shd w:val="clear" w:color="auto" w:fill="FFFFFF"/>
        </w:rPr>
        <w:t xml:space="preserve"> of these receptor kinase will enable the elucidation of kinase signalling, including the conservation of </w:t>
      </w:r>
      <w:r>
        <w:rPr>
          <w:rFonts w:ascii="Arial" w:hAnsi="Arial" w:cs="Arial"/>
          <w:color w:val="222222"/>
          <w:sz w:val="24"/>
          <w:shd w:val="clear" w:color="auto" w:fill="FFFFFF"/>
        </w:rPr>
        <w:t xml:space="preserve">signalling </w:t>
      </w:r>
      <w:r w:rsidRPr="00CB4AF7">
        <w:rPr>
          <w:rFonts w:ascii="Arial" w:hAnsi="Arial" w:cs="Arial"/>
          <w:color w:val="222222"/>
          <w:sz w:val="24"/>
          <w:shd w:val="clear" w:color="auto" w:fill="FFFFFF"/>
        </w:rPr>
        <w:t>mechanism</w:t>
      </w:r>
      <w:r>
        <w:rPr>
          <w:rFonts w:ascii="Arial" w:hAnsi="Arial" w:cs="Arial"/>
          <w:color w:val="222222"/>
          <w:sz w:val="24"/>
          <w:shd w:val="clear" w:color="auto" w:fill="FFFFFF"/>
        </w:rPr>
        <w:t>s</w:t>
      </w:r>
      <w:r w:rsidRPr="00CB4AF7">
        <w:rPr>
          <w:rFonts w:ascii="Arial" w:hAnsi="Arial" w:cs="Arial"/>
          <w:color w:val="222222"/>
          <w:sz w:val="24"/>
          <w:shd w:val="clear" w:color="auto" w:fill="FFFFFF"/>
        </w:rPr>
        <w:t xml:space="preserve"> across the plant kingdom.</w:t>
      </w:r>
    </w:p>
    <w:p w:rsidR="007450BE" w:rsidRDefault="007450BE" w:rsidP="007450BE">
      <w:pPr>
        <w:spacing w:line="276" w:lineRule="auto"/>
        <w:rPr>
          <w:rFonts w:ascii="Arial" w:hAnsi="Arial" w:cs="Arial"/>
          <w:b/>
          <w:color w:val="222222"/>
          <w:sz w:val="24"/>
          <w:shd w:val="clear" w:color="auto" w:fill="FFFFFF"/>
        </w:rPr>
      </w:pPr>
    </w:p>
    <w:p w:rsidR="007450BE" w:rsidRPr="00E35128" w:rsidRDefault="007450BE" w:rsidP="007450BE">
      <w:pPr>
        <w:spacing w:line="276" w:lineRule="auto"/>
        <w:rPr>
          <w:rFonts w:ascii="Arial" w:hAnsi="Arial" w:cs="Arial"/>
          <w:b/>
          <w:color w:val="222222"/>
          <w:sz w:val="28"/>
          <w:shd w:val="clear" w:color="auto" w:fill="FFFFFF"/>
        </w:rPr>
      </w:pPr>
      <w:r w:rsidRPr="00E35128">
        <w:rPr>
          <w:rFonts w:ascii="Arial" w:hAnsi="Arial" w:cs="Arial"/>
          <w:b/>
          <w:color w:val="222222"/>
          <w:sz w:val="28"/>
          <w:shd w:val="clear" w:color="auto" w:fill="FFFFFF"/>
        </w:rPr>
        <w:t>The Idea:</w:t>
      </w:r>
    </w:p>
    <w:p w:rsidR="007450BE"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 xml:space="preserve">A ubiquitous and ecologically-significant symbiosis develops between most clades of land plants and arbuscular mycorrhizal fungi (AMF). This intimate endosymbiosis developed early in the evolution of land plants and recent phylogenetic studies revealed the presence of a ‘symbiotic toolkit’ that can be traced further back to the charophytes. Components of this symbiotic toolkit have also been shown to be required for other biotic associations in the rhizosphere that have evolved subsequently. These range from beneficial nodulation symbiosis to pathogenic hemibiotrophs like </w:t>
      </w:r>
      <w:r w:rsidRPr="00CB4AF7">
        <w:rPr>
          <w:rFonts w:ascii="Arial" w:hAnsi="Arial" w:cs="Arial"/>
          <w:i/>
          <w:color w:val="222222"/>
          <w:sz w:val="24"/>
          <w:shd w:val="clear" w:color="auto" w:fill="FFFFFF"/>
        </w:rPr>
        <w:t>Magnaporthe spp</w:t>
      </w:r>
      <w:r w:rsidRPr="00CB4AF7">
        <w:rPr>
          <w:rFonts w:ascii="Arial" w:hAnsi="Arial" w:cs="Arial"/>
          <w:color w:val="222222"/>
          <w:sz w:val="24"/>
          <w:shd w:val="clear" w:color="auto" w:fill="FFFFFF"/>
        </w:rPr>
        <w:t xml:space="preserve">. </w:t>
      </w:r>
    </w:p>
    <w:p w:rsidR="00034270" w:rsidRDefault="00034270">
      <w:pPr>
        <w:rPr>
          <w:rFonts w:ascii="Arial" w:hAnsi="Arial" w:cs="Arial"/>
          <w:color w:val="222222"/>
          <w:sz w:val="24"/>
          <w:shd w:val="clear" w:color="auto" w:fill="FFFFFF"/>
        </w:rPr>
      </w:pPr>
      <w:r>
        <w:rPr>
          <w:rFonts w:ascii="Arial" w:hAnsi="Arial" w:cs="Arial"/>
          <w:color w:val="222222"/>
          <w:sz w:val="24"/>
          <w:shd w:val="clear" w:color="auto" w:fill="FFFFFF"/>
        </w:rPr>
        <w:br w:type="page"/>
      </w:r>
    </w:p>
    <w:p w:rsidR="00034270" w:rsidRDefault="00034270" w:rsidP="007450BE">
      <w:pPr>
        <w:spacing w:line="276" w:lineRule="auto"/>
        <w:jc w:val="both"/>
        <w:rPr>
          <w:rFonts w:ascii="Arial" w:hAnsi="Arial" w:cs="Arial"/>
          <w:color w:val="222222"/>
          <w:sz w:val="24"/>
          <w:shd w:val="clear" w:color="auto" w:fill="FFFFFF"/>
        </w:rPr>
      </w:pPr>
      <w:r>
        <w:rPr>
          <w:rFonts w:ascii="Arial" w:hAnsi="Arial" w:cs="Arial"/>
          <w:noProof/>
          <w:color w:val="222222"/>
          <w:sz w:val="24"/>
          <w:shd w:val="clear" w:color="auto" w:fill="FFFFFF"/>
          <w:lang w:eastAsia="en-GB"/>
        </w:rPr>
        <w:lastRenderedPageBreak/>
        <w:drawing>
          <wp:inline distT="0" distB="0" distL="0" distR="0" wp14:anchorId="10870D98">
            <wp:extent cx="5737762" cy="3101057"/>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0604" cy="3107998"/>
                    </a:xfrm>
                    <a:prstGeom prst="rect">
                      <a:avLst/>
                    </a:prstGeom>
                    <a:noFill/>
                  </pic:spPr>
                </pic:pic>
              </a:graphicData>
            </a:graphic>
          </wp:inline>
        </w:drawing>
      </w:r>
    </w:p>
    <w:p w:rsidR="00034270" w:rsidRPr="00FC400E" w:rsidRDefault="00034270" w:rsidP="007450BE">
      <w:pPr>
        <w:spacing w:line="276" w:lineRule="auto"/>
        <w:jc w:val="both"/>
        <w:rPr>
          <w:rFonts w:ascii="Arial" w:hAnsi="Arial" w:cs="Arial"/>
          <w:color w:val="222222"/>
          <w:sz w:val="20"/>
          <w:shd w:val="clear" w:color="auto" w:fill="FFFFFF"/>
        </w:rPr>
      </w:pPr>
      <w:r w:rsidRPr="00FC400E">
        <w:rPr>
          <w:rFonts w:ascii="Arial" w:hAnsi="Arial" w:cs="Arial"/>
          <w:b/>
          <w:color w:val="222222"/>
          <w:sz w:val="20"/>
          <w:shd w:val="clear" w:color="auto" w:fill="FFFFFF"/>
        </w:rPr>
        <w:t>Figure 1: Signalling in arbuscular mycorrhizal symbiosis (AMS).</w:t>
      </w:r>
      <w:r w:rsidR="00FC400E" w:rsidRPr="00FC400E">
        <w:rPr>
          <w:rFonts w:ascii="Arial" w:hAnsi="Arial" w:cs="Arial"/>
          <w:b/>
          <w:color w:val="222222"/>
          <w:sz w:val="20"/>
          <w:shd w:val="clear" w:color="auto" w:fill="FFFFFF"/>
        </w:rPr>
        <w:t xml:space="preserve"> </w:t>
      </w:r>
      <w:r w:rsidR="00FC400E" w:rsidRPr="00FC400E">
        <w:rPr>
          <w:rFonts w:ascii="Arial" w:hAnsi="Arial" w:cs="Arial"/>
          <w:color w:val="222222"/>
          <w:sz w:val="20"/>
          <w:shd w:val="clear" w:color="auto" w:fill="FFFFFF"/>
        </w:rPr>
        <w:t xml:space="preserve">Receptor-like kinases regulate the establishment and maintenance of the symbiosis, regulating the early stages of pre-symbiotic dialogue (by </w:t>
      </w:r>
      <w:r w:rsidR="00FC400E" w:rsidRPr="00FC400E">
        <w:rPr>
          <w:rFonts w:ascii="Arial" w:hAnsi="Arial" w:cs="Arial"/>
          <w:i/>
          <w:color w:val="222222"/>
          <w:sz w:val="20"/>
          <w:shd w:val="clear" w:color="auto" w:fill="FFFFFF"/>
        </w:rPr>
        <w:t>OsCERK1</w:t>
      </w:r>
      <w:r w:rsidR="00FC400E" w:rsidRPr="00FC400E">
        <w:rPr>
          <w:rFonts w:ascii="Arial" w:hAnsi="Arial" w:cs="Arial"/>
          <w:color w:val="222222"/>
          <w:sz w:val="20"/>
          <w:shd w:val="clear" w:color="auto" w:fill="FFFFFF"/>
        </w:rPr>
        <w:t xml:space="preserve">) as well as arbuscule turnover (by </w:t>
      </w:r>
      <w:r w:rsidR="00FC400E" w:rsidRPr="00FC400E">
        <w:rPr>
          <w:rFonts w:ascii="Arial" w:hAnsi="Arial" w:cs="Arial"/>
          <w:i/>
          <w:color w:val="222222"/>
          <w:sz w:val="20"/>
          <w:shd w:val="clear" w:color="auto" w:fill="FFFFFF"/>
        </w:rPr>
        <w:t>OsARK1).</w:t>
      </w:r>
      <w:r w:rsidRPr="00FC400E">
        <w:rPr>
          <w:rFonts w:ascii="Arial" w:hAnsi="Arial" w:cs="Arial"/>
          <w:color w:val="222222"/>
          <w:sz w:val="20"/>
          <w:shd w:val="clear" w:color="auto" w:fill="FFFFFF"/>
        </w:rPr>
        <w:t xml:space="preserve"> </w:t>
      </w:r>
      <w:r w:rsidR="00FC400E" w:rsidRPr="00FC400E">
        <w:rPr>
          <w:rFonts w:ascii="Arial" w:hAnsi="Arial" w:cs="Arial"/>
          <w:color w:val="222222"/>
          <w:sz w:val="20"/>
          <w:shd w:val="clear" w:color="auto" w:fill="FFFFFF"/>
        </w:rPr>
        <w:t xml:space="preserve">This OpenPlant proposal encompasses a synthetic biology approach to better understand the cell biology and biochemical mechanism of these receptor-like kinases. </w:t>
      </w:r>
      <w:r w:rsidRPr="00FC400E">
        <w:rPr>
          <w:rFonts w:ascii="Arial" w:hAnsi="Arial" w:cs="Arial"/>
          <w:color w:val="222222"/>
          <w:sz w:val="20"/>
          <w:shd w:val="clear" w:color="auto" w:fill="FFFFFF"/>
        </w:rPr>
        <w:t>Top graphics modified from Pimprikar and Gutjahr (2018) to update the different stages of AM symbiosis, bottom microscopy images are from the authors (C.H. Chiu)</w:t>
      </w:r>
    </w:p>
    <w:p w:rsidR="00FC400E" w:rsidRDefault="00FC400E" w:rsidP="007450BE">
      <w:pPr>
        <w:spacing w:line="276" w:lineRule="auto"/>
        <w:jc w:val="both"/>
        <w:rPr>
          <w:rFonts w:ascii="Arial" w:hAnsi="Arial" w:cs="Arial"/>
          <w:color w:val="222222"/>
          <w:sz w:val="24"/>
          <w:shd w:val="clear" w:color="auto" w:fill="FFFFFF"/>
        </w:rPr>
      </w:pPr>
    </w:p>
    <w:p w:rsidR="0053297B"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Amongst the key signalling components</w:t>
      </w:r>
      <w:r w:rsidR="00FC400E">
        <w:rPr>
          <w:rFonts w:ascii="Arial" w:hAnsi="Arial" w:cs="Arial"/>
          <w:color w:val="222222"/>
          <w:sz w:val="24"/>
          <w:shd w:val="clear" w:color="auto" w:fill="FFFFFF"/>
        </w:rPr>
        <w:t xml:space="preserve"> involved in</w:t>
      </w:r>
      <w:r w:rsidRPr="00CB4AF7">
        <w:rPr>
          <w:rFonts w:ascii="Arial" w:hAnsi="Arial" w:cs="Arial"/>
          <w:color w:val="222222"/>
          <w:sz w:val="24"/>
          <w:shd w:val="clear" w:color="auto" w:fill="FFFFFF"/>
        </w:rPr>
        <w:t xml:space="preserve"> arbuscular mycorrhizal symbiosis are receptor</w:t>
      </w:r>
      <w:r w:rsidR="00FC400E">
        <w:rPr>
          <w:rFonts w:ascii="Arial" w:hAnsi="Arial" w:cs="Arial"/>
          <w:color w:val="222222"/>
          <w:sz w:val="24"/>
          <w:shd w:val="clear" w:color="auto" w:fill="FFFFFF"/>
        </w:rPr>
        <w:t>-like</w:t>
      </w:r>
      <w:r w:rsidRPr="00CB4AF7">
        <w:rPr>
          <w:rFonts w:ascii="Arial" w:hAnsi="Arial" w:cs="Arial"/>
          <w:color w:val="222222"/>
          <w:sz w:val="24"/>
          <w:shd w:val="clear" w:color="auto" w:fill="FFFFFF"/>
        </w:rPr>
        <w:t xml:space="preserve"> kinases that perceive hitherto unknown extracellular stimuli and transduce these signals into intracellular responses. Of particular interest are lysin-motif (LysM) receptor kinases and a new family of symbiosis-specific receptor kinases, both of which are found in land plants that develop symbiosis with AMF. In our model organism, rice, the LysM receptor kinase </w:t>
      </w:r>
      <w:r w:rsidRPr="00CB4AF7">
        <w:rPr>
          <w:rFonts w:ascii="Arial" w:hAnsi="Arial" w:cs="Arial"/>
          <w:i/>
          <w:color w:val="222222"/>
          <w:sz w:val="24"/>
          <w:shd w:val="clear" w:color="auto" w:fill="FFFFFF"/>
        </w:rPr>
        <w:t>CERK1</w:t>
      </w:r>
      <w:r w:rsidRPr="00CB4AF7">
        <w:rPr>
          <w:rFonts w:ascii="Arial" w:hAnsi="Arial" w:cs="Arial"/>
          <w:color w:val="222222"/>
          <w:sz w:val="24"/>
          <w:shd w:val="clear" w:color="auto" w:fill="FFFFFF"/>
        </w:rPr>
        <w:t xml:space="preserve"> is required for the perception and accommodation of both beneficial and pathogenic fungi; whereas the symbiotic-specific kinase </w:t>
      </w:r>
      <w:r w:rsidRPr="00CB4AF7">
        <w:rPr>
          <w:rFonts w:ascii="Arial" w:hAnsi="Arial" w:cs="Arial"/>
          <w:i/>
          <w:color w:val="222222"/>
          <w:sz w:val="24"/>
          <w:shd w:val="clear" w:color="auto" w:fill="FFFFFF"/>
        </w:rPr>
        <w:t xml:space="preserve">ARK1 </w:t>
      </w:r>
      <w:r w:rsidRPr="00CB4AF7">
        <w:rPr>
          <w:rFonts w:ascii="Arial" w:hAnsi="Arial" w:cs="Arial"/>
          <w:color w:val="222222"/>
          <w:sz w:val="24"/>
          <w:shd w:val="clear" w:color="auto" w:fill="FFFFFF"/>
        </w:rPr>
        <w:t xml:space="preserve">regulates the maintenance and longevity of the symbiosis. In addition, both receptor kinases appear to be key signalling nodes </w:t>
      </w:r>
      <w:r>
        <w:rPr>
          <w:rFonts w:ascii="Arial" w:hAnsi="Arial" w:cs="Arial"/>
          <w:color w:val="222222"/>
          <w:sz w:val="24"/>
          <w:shd w:val="clear" w:color="auto" w:fill="FFFFFF"/>
        </w:rPr>
        <w:t xml:space="preserve">in their respective processes, each </w:t>
      </w:r>
      <w:r w:rsidRPr="00CB4AF7">
        <w:rPr>
          <w:rFonts w:ascii="Arial" w:hAnsi="Arial" w:cs="Arial"/>
          <w:color w:val="222222"/>
          <w:sz w:val="24"/>
          <w:shd w:val="clear" w:color="auto" w:fill="FFFFFF"/>
        </w:rPr>
        <w:t xml:space="preserve">requiring the concerted action of </w:t>
      </w:r>
      <w:r>
        <w:rPr>
          <w:rFonts w:ascii="Arial" w:hAnsi="Arial" w:cs="Arial"/>
          <w:color w:val="222222"/>
          <w:sz w:val="24"/>
          <w:shd w:val="clear" w:color="auto" w:fill="FFFFFF"/>
        </w:rPr>
        <w:t xml:space="preserve">unknown </w:t>
      </w:r>
      <w:r w:rsidRPr="00CB4AF7">
        <w:rPr>
          <w:rFonts w:ascii="Arial" w:hAnsi="Arial" w:cs="Arial"/>
          <w:color w:val="222222"/>
          <w:sz w:val="24"/>
          <w:shd w:val="clear" w:color="auto" w:fill="FFFFFF"/>
        </w:rPr>
        <w:t xml:space="preserve">co-receptors that perceive their respective extracellular stimuli. </w:t>
      </w:r>
    </w:p>
    <w:p w:rsidR="007450BE" w:rsidRPr="00CB4AF7"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Following the identification of their symbiotic roles, further investigations into their biochemical mechanism</w:t>
      </w:r>
      <w:r w:rsidR="0053297B">
        <w:rPr>
          <w:rFonts w:ascii="Arial" w:hAnsi="Arial" w:cs="Arial"/>
          <w:color w:val="222222"/>
          <w:sz w:val="24"/>
          <w:shd w:val="clear" w:color="auto" w:fill="FFFFFF"/>
        </w:rPr>
        <w:t>s</w:t>
      </w:r>
      <w:r w:rsidRPr="00CB4AF7">
        <w:rPr>
          <w:rFonts w:ascii="Arial" w:hAnsi="Arial" w:cs="Arial"/>
          <w:color w:val="222222"/>
          <w:sz w:val="24"/>
          <w:shd w:val="clear" w:color="auto" w:fill="FFFFFF"/>
        </w:rPr>
        <w:t xml:space="preserve"> and cell biology at the early and late stages of symbiosis will reveal mechanistic insights of receptor kinase signalling in roots. </w:t>
      </w:r>
    </w:p>
    <w:p w:rsidR="007450BE" w:rsidRDefault="007450BE" w:rsidP="007450BE">
      <w:pPr>
        <w:spacing w:line="276" w:lineRule="auto"/>
        <w:jc w:val="both"/>
        <w:rPr>
          <w:rFonts w:ascii="Arial" w:hAnsi="Arial" w:cs="Arial"/>
          <w:b/>
          <w:color w:val="222222"/>
          <w:sz w:val="24"/>
          <w:shd w:val="clear" w:color="auto" w:fill="FFFFFF"/>
        </w:rPr>
      </w:pPr>
    </w:p>
    <w:p w:rsidR="007450BE" w:rsidRDefault="007450BE" w:rsidP="007450BE">
      <w:pPr>
        <w:spacing w:line="276" w:lineRule="auto"/>
        <w:jc w:val="both"/>
        <w:rPr>
          <w:rFonts w:ascii="Arial" w:hAnsi="Arial" w:cs="Arial"/>
          <w:color w:val="222222"/>
          <w:sz w:val="24"/>
          <w:shd w:val="clear" w:color="auto" w:fill="FFFFFF"/>
        </w:rPr>
      </w:pPr>
      <w:r w:rsidRPr="00CB4AF7">
        <w:rPr>
          <w:rFonts w:ascii="Arial" w:hAnsi="Arial" w:cs="Arial"/>
          <w:b/>
          <w:color w:val="222222"/>
          <w:sz w:val="24"/>
          <w:shd w:val="clear" w:color="auto" w:fill="FFFFFF"/>
        </w:rPr>
        <w:t xml:space="preserve">Aims: </w:t>
      </w:r>
      <w:r w:rsidRPr="00CB4AF7">
        <w:rPr>
          <w:rFonts w:ascii="Arial" w:hAnsi="Arial" w:cs="Arial"/>
          <w:color w:val="222222"/>
          <w:sz w:val="24"/>
          <w:shd w:val="clear" w:color="auto" w:fill="FFFFFF"/>
        </w:rPr>
        <w:t xml:space="preserve">Here we propose to understand the mechanisms </w:t>
      </w:r>
      <w:r w:rsidR="0053297B">
        <w:rPr>
          <w:rFonts w:ascii="Arial" w:hAnsi="Arial" w:cs="Arial"/>
          <w:color w:val="222222"/>
          <w:sz w:val="24"/>
          <w:shd w:val="clear" w:color="auto" w:fill="FFFFFF"/>
        </w:rPr>
        <w:t>of receptor kinase signalling via</w:t>
      </w:r>
      <w:r w:rsidRPr="00CB4AF7">
        <w:rPr>
          <w:rFonts w:ascii="Arial" w:hAnsi="Arial" w:cs="Arial"/>
          <w:color w:val="222222"/>
          <w:sz w:val="24"/>
          <w:shd w:val="clear" w:color="auto" w:fill="FFFFFF"/>
        </w:rPr>
        <w:t xml:space="preserve"> two main approaches, both involving DNA synthesis of Golden Gate modules for subsequent cloning and transformations. Creating chimeric receptors and receptor </w:t>
      </w:r>
      <w:r w:rsidRPr="00CB4AF7">
        <w:rPr>
          <w:rFonts w:ascii="Arial" w:hAnsi="Arial" w:cs="Arial"/>
          <w:color w:val="222222"/>
          <w:sz w:val="24"/>
          <w:shd w:val="clear" w:color="auto" w:fill="FFFFFF"/>
        </w:rPr>
        <w:lastRenderedPageBreak/>
        <w:t xml:space="preserve">variants is laborious using traditional cloning methods. The Golden Gate modules created would accelerate the assembly, transformation and biological characterisation of symbiotic signalling in roots significantly. </w:t>
      </w:r>
    </w:p>
    <w:p w:rsidR="007450BE" w:rsidRPr="00CB4AF7" w:rsidRDefault="007450BE" w:rsidP="007450BE">
      <w:pPr>
        <w:spacing w:line="276" w:lineRule="auto"/>
        <w:jc w:val="both"/>
        <w:rPr>
          <w:rFonts w:ascii="Arial" w:hAnsi="Arial" w:cs="Arial"/>
          <w:color w:val="222222"/>
          <w:sz w:val="24"/>
          <w:shd w:val="clear" w:color="auto" w:fill="FFFFFF"/>
        </w:rPr>
      </w:pPr>
    </w:p>
    <w:p w:rsidR="007450BE" w:rsidRPr="00CB4AF7" w:rsidRDefault="007450BE" w:rsidP="007450BE">
      <w:pPr>
        <w:pStyle w:val="ListParagraph"/>
        <w:numPr>
          <w:ilvl w:val="0"/>
          <w:numId w:val="1"/>
        </w:numPr>
        <w:spacing w:line="276" w:lineRule="auto"/>
        <w:jc w:val="both"/>
        <w:rPr>
          <w:rFonts w:ascii="Arial" w:hAnsi="Arial" w:cs="Arial"/>
          <w:color w:val="222222"/>
          <w:sz w:val="24"/>
          <w:shd w:val="clear" w:color="auto" w:fill="FFFFFF"/>
        </w:rPr>
      </w:pPr>
      <w:r w:rsidRPr="00CB4AF7">
        <w:rPr>
          <w:rFonts w:ascii="Arial" w:hAnsi="Arial" w:cs="Arial"/>
          <w:b/>
          <w:color w:val="222222"/>
          <w:sz w:val="24"/>
          <w:shd w:val="clear" w:color="auto" w:fill="FFFFFF"/>
        </w:rPr>
        <w:t>Assessing tissue-specificity of gene expression and kinase activity</w:t>
      </w:r>
    </w:p>
    <w:p w:rsidR="007450BE" w:rsidRPr="00CB4AF7"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 xml:space="preserve">Transcriptional (promoter) and translational fusions of </w:t>
      </w:r>
      <w:r w:rsidRPr="00CB4AF7">
        <w:rPr>
          <w:rFonts w:ascii="Arial" w:hAnsi="Arial" w:cs="Arial"/>
          <w:i/>
          <w:color w:val="222222"/>
          <w:sz w:val="24"/>
          <w:shd w:val="clear" w:color="auto" w:fill="FFFFFF"/>
        </w:rPr>
        <w:t xml:space="preserve">ARK1, CERK1 </w:t>
      </w:r>
      <w:r w:rsidRPr="00CB4AF7">
        <w:rPr>
          <w:rFonts w:ascii="Arial" w:hAnsi="Arial" w:cs="Arial"/>
          <w:color w:val="222222"/>
          <w:sz w:val="24"/>
          <w:shd w:val="clear" w:color="auto" w:fill="FFFFFF"/>
        </w:rPr>
        <w:t>to appropriate reporters will be generated to identify the tissues and cell-types where the relevant fungal signals are perceived. Using innovative imaging approaches developed in the Paszkowski lab, the expression and localisation of the kinases can then be elucidated with confocal microscopy</w:t>
      </w:r>
      <w:r>
        <w:rPr>
          <w:rFonts w:ascii="Arial" w:hAnsi="Arial" w:cs="Arial"/>
          <w:color w:val="222222"/>
          <w:sz w:val="24"/>
          <w:shd w:val="clear" w:color="auto" w:fill="FFFFFF"/>
        </w:rPr>
        <w:t xml:space="preserve">, </w:t>
      </w:r>
      <w:r w:rsidRPr="00CB4AF7">
        <w:rPr>
          <w:rFonts w:ascii="Arial" w:hAnsi="Arial" w:cs="Arial"/>
          <w:color w:val="222222"/>
          <w:sz w:val="24"/>
          <w:shd w:val="clear" w:color="auto" w:fill="FFFFFF"/>
        </w:rPr>
        <w:t>and</w:t>
      </w:r>
      <w:r>
        <w:rPr>
          <w:rFonts w:ascii="Arial" w:hAnsi="Arial" w:cs="Arial"/>
          <w:color w:val="222222"/>
          <w:sz w:val="24"/>
          <w:shd w:val="clear" w:color="auto" w:fill="FFFFFF"/>
        </w:rPr>
        <w:t>, if useful, with immunogold labelling</w:t>
      </w:r>
      <w:r w:rsidRPr="00CB4AF7">
        <w:rPr>
          <w:rFonts w:ascii="Arial" w:hAnsi="Arial" w:cs="Arial"/>
          <w:color w:val="222222"/>
          <w:sz w:val="24"/>
          <w:shd w:val="clear" w:color="auto" w:fill="FFFFFF"/>
        </w:rPr>
        <w:t xml:space="preserve"> </w:t>
      </w:r>
      <w:r>
        <w:rPr>
          <w:rFonts w:ascii="Arial" w:hAnsi="Arial" w:cs="Arial"/>
          <w:color w:val="222222"/>
          <w:sz w:val="24"/>
          <w:shd w:val="clear" w:color="auto" w:fill="FFFFFF"/>
        </w:rPr>
        <w:t>techniques in electron microscopy</w:t>
      </w:r>
      <w:r w:rsidRPr="00CB4AF7">
        <w:rPr>
          <w:rFonts w:ascii="Arial" w:hAnsi="Arial" w:cs="Arial"/>
          <w:color w:val="222222"/>
          <w:sz w:val="24"/>
          <w:shd w:val="clear" w:color="auto" w:fill="FFFFFF"/>
        </w:rPr>
        <w:t xml:space="preserve">. </w:t>
      </w:r>
    </w:p>
    <w:p w:rsidR="007450BE" w:rsidRPr="00CB4AF7"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 xml:space="preserve"> </w:t>
      </w:r>
    </w:p>
    <w:p w:rsidR="007450BE" w:rsidRPr="00CB4AF7" w:rsidRDefault="007450BE" w:rsidP="007450BE">
      <w:pPr>
        <w:pStyle w:val="ListParagraph"/>
        <w:numPr>
          <w:ilvl w:val="0"/>
          <w:numId w:val="1"/>
        </w:numPr>
        <w:spacing w:line="276" w:lineRule="auto"/>
        <w:jc w:val="both"/>
        <w:rPr>
          <w:rFonts w:ascii="Arial" w:hAnsi="Arial" w:cs="Arial"/>
          <w:color w:val="222222"/>
          <w:sz w:val="24"/>
          <w:shd w:val="clear" w:color="auto" w:fill="FFFFFF"/>
        </w:rPr>
      </w:pPr>
      <w:r w:rsidRPr="00CB4AF7">
        <w:rPr>
          <w:rFonts w:ascii="Arial" w:hAnsi="Arial" w:cs="Arial"/>
          <w:b/>
          <w:color w:val="222222"/>
          <w:sz w:val="24"/>
          <w:shd w:val="clear" w:color="auto" w:fill="FFFFFF"/>
        </w:rPr>
        <w:t>Assessing conservation of kinase residues and phosphorylation sites in symbiotic signalling</w:t>
      </w:r>
    </w:p>
    <w:p w:rsidR="007450BE" w:rsidRPr="00CB4AF7"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LysM receptor kinases have expanded and diversified in their functions in the evolution of land plants but are key to the perception of carbohydrate signals</w:t>
      </w:r>
      <w:r>
        <w:rPr>
          <w:rFonts w:ascii="Arial" w:hAnsi="Arial" w:cs="Arial"/>
          <w:color w:val="222222"/>
          <w:sz w:val="24"/>
          <w:shd w:val="clear" w:color="auto" w:fill="FFFFFF"/>
        </w:rPr>
        <w:t>, w</w:t>
      </w:r>
      <w:r w:rsidRPr="00CB4AF7">
        <w:rPr>
          <w:rFonts w:ascii="Arial" w:hAnsi="Arial" w:cs="Arial"/>
          <w:color w:val="222222"/>
          <w:sz w:val="24"/>
          <w:shd w:val="clear" w:color="auto" w:fill="FFFFFF"/>
        </w:rPr>
        <w:t xml:space="preserve">hereas the </w:t>
      </w:r>
      <w:r w:rsidRPr="00CB4AF7">
        <w:rPr>
          <w:rFonts w:ascii="Arial" w:hAnsi="Arial" w:cs="Arial"/>
          <w:i/>
          <w:color w:val="222222"/>
          <w:sz w:val="24"/>
          <w:shd w:val="clear" w:color="auto" w:fill="FFFFFF"/>
        </w:rPr>
        <w:t>ARK1</w:t>
      </w:r>
      <w:r w:rsidRPr="00CB4AF7">
        <w:rPr>
          <w:rFonts w:ascii="Arial" w:hAnsi="Arial" w:cs="Arial"/>
          <w:color w:val="222222"/>
          <w:sz w:val="24"/>
          <w:shd w:val="clear" w:color="auto" w:fill="FFFFFF"/>
        </w:rPr>
        <w:t xml:space="preserve"> family of receptor kinases are conserved in </w:t>
      </w:r>
      <w:r w:rsidR="0053297B">
        <w:rPr>
          <w:rFonts w:ascii="Arial" w:hAnsi="Arial" w:cs="Arial"/>
          <w:color w:val="222222"/>
          <w:sz w:val="24"/>
          <w:shd w:val="clear" w:color="auto" w:fill="FFFFFF"/>
        </w:rPr>
        <w:t xml:space="preserve">arbuscular </w:t>
      </w:r>
      <w:r w:rsidRPr="00CB4AF7">
        <w:rPr>
          <w:rFonts w:ascii="Arial" w:hAnsi="Arial" w:cs="Arial"/>
          <w:color w:val="222222"/>
          <w:sz w:val="24"/>
          <w:shd w:val="clear" w:color="auto" w:fill="FFFFFF"/>
        </w:rPr>
        <w:t xml:space="preserve">mycorrhizal </w:t>
      </w:r>
      <w:r w:rsidR="0053297B">
        <w:rPr>
          <w:rFonts w:ascii="Arial" w:hAnsi="Arial" w:cs="Arial"/>
          <w:color w:val="222222"/>
          <w:sz w:val="24"/>
          <w:shd w:val="clear" w:color="auto" w:fill="FFFFFF"/>
        </w:rPr>
        <w:t xml:space="preserve">(AM) </w:t>
      </w:r>
      <w:r w:rsidRPr="00CB4AF7">
        <w:rPr>
          <w:rFonts w:ascii="Arial" w:hAnsi="Arial" w:cs="Arial"/>
          <w:color w:val="222222"/>
          <w:sz w:val="24"/>
          <w:shd w:val="clear" w:color="auto" w:fill="FFFFFF"/>
        </w:rPr>
        <w:t>hosts and lost in non-</w:t>
      </w:r>
      <w:r w:rsidR="0053297B">
        <w:rPr>
          <w:rFonts w:ascii="Arial" w:hAnsi="Arial" w:cs="Arial"/>
          <w:color w:val="222222"/>
          <w:sz w:val="24"/>
          <w:shd w:val="clear" w:color="auto" w:fill="FFFFFF"/>
        </w:rPr>
        <w:t>AM</w:t>
      </w:r>
      <w:r w:rsidRPr="00CB4AF7">
        <w:rPr>
          <w:rFonts w:ascii="Arial" w:hAnsi="Arial" w:cs="Arial"/>
          <w:color w:val="222222"/>
          <w:sz w:val="24"/>
          <w:shd w:val="clear" w:color="auto" w:fill="FFFFFF"/>
        </w:rPr>
        <w:t xml:space="preserve"> lineages. Comparisons of the kinase and extra-cellular domains across sequenced genomes have yielded sites and domains of interest in the protein kinases that may be linked to their function. Generation of domains (e.g. individual LysM domains, kinase </w:t>
      </w:r>
      <w:r w:rsidR="0053297B">
        <w:rPr>
          <w:rFonts w:ascii="Arial" w:hAnsi="Arial" w:cs="Arial"/>
          <w:color w:val="222222"/>
          <w:sz w:val="24"/>
          <w:shd w:val="clear" w:color="auto" w:fill="FFFFFF"/>
        </w:rPr>
        <w:t>(sub-)</w:t>
      </w:r>
      <w:r w:rsidRPr="00CB4AF7">
        <w:rPr>
          <w:rFonts w:ascii="Arial" w:hAnsi="Arial" w:cs="Arial"/>
          <w:color w:val="222222"/>
          <w:sz w:val="24"/>
          <w:shd w:val="clear" w:color="auto" w:fill="FFFFFF"/>
        </w:rPr>
        <w:t>domains) and respective variants will enable rapid generation of constructs that can be used for transformation and phenotyping.</w:t>
      </w:r>
    </w:p>
    <w:p w:rsidR="007450BE" w:rsidRDefault="007450BE" w:rsidP="007450BE">
      <w:pPr>
        <w:spacing w:line="276" w:lineRule="auto"/>
        <w:jc w:val="both"/>
        <w:rPr>
          <w:rFonts w:ascii="Arial" w:hAnsi="Arial" w:cs="Arial"/>
          <w:color w:val="222222"/>
          <w:sz w:val="24"/>
          <w:shd w:val="clear" w:color="auto" w:fill="FFFFFF"/>
        </w:rPr>
      </w:pPr>
    </w:p>
    <w:p w:rsidR="007450BE" w:rsidRPr="00E35128" w:rsidRDefault="007450BE" w:rsidP="007450BE">
      <w:pPr>
        <w:spacing w:line="276" w:lineRule="auto"/>
        <w:jc w:val="both"/>
        <w:rPr>
          <w:rFonts w:ascii="Arial" w:hAnsi="Arial" w:cs="Arial"/>
          <w:b/>
          <w:color w:val="222222"/>
          <w:sz w:val="28"/>
          <w:shd w:val="clear" w:color="auto" w:fill="FFFFFF"/>
        </w:rPr>
      </w:pPr>
      <w:r w:rsidRPr="00E35128">
        <w:rPr>
          <w:rFonts w:ascii="Arial" w:hAnsi="Arial" w:cs="Arial"/>
          <w:b/>
          <w:color w:val="222222"/>
          <w:sz w:val="28"/>
          <w:shd w:val="clear" w:color="auto" w:fill="FFFFFF"/>
        </w:rPr>
        <w:t>Benefits and Outcomes</w:t>
      </w:r>
    </w:p>
    <w:p w:rsidR="007450BE"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Scientifically, results from this project will provide key insights on the evolution, development and signalling mechanisms of arbuscular mycorrhizal symbiosis.</w:t>
      </w:r>
      <w:r>
        <w:rPr>
          <w:rFonts w:ascii="Arial" w:hAnsi="Arial" w:cs="Arial"/>
          <w:color w:val="222222"/>
          <w:sz w:val="24"/>
          <w:shd w:val="clear" w:color="auto" w:fill="FFFFFF"/>
        </w:rPr>
        <w:t xml:space="preserve"> In particular, we expect the reporter lines to reveal the tissues and sites of signalling – an area where better understanding is desirable.</w:t>
      </w:r>
      <w:r w:rsidRPr="00CB4AF7">
        <w:rPr>
          <w:rFonts w:ascii="Arial" w:hAnsi="Arial" w:cs="Arial"/>
          <w:color w:val="222222"/>
          <w:sz w:val="24"/>
          <w:shd w:val="clear" w:color="auto" w:fill="FFFFFF"/>
        </w:rPr>
        <w:t xml:space="preserve"> </w:t>
      </w:r>
    </w:p>
    <w:p w:rsidR="0053297B"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 xml:space="preserve">In addition, the synthetic biology approach to systematically dissect the mechanisms and sites of signalling for two receptor kinases in a specified biological process </w:t>
      </w:r>
      <w:r>
        <w:rPr>
          <w:rFonts w:ascii="Arial" w:hAnsi="Arial" w:cs="Arial"/>
          <w:color w:val="222222"/>
          <w:sz w:val="24"/>
          <w:shd w:val="clear" w:color="auto" w:fill="FFFFFF"/>
        </w:rPr>
        <w:t>benefits from</w:t>
      </w:r>
      <w:r w:rsidRPr="00CB4AF7">
        <w:rPr>
          <w:rFonts w:ascii="Arial" w:hAnsi="Arial" w:cs="Arial"/>
          <w:color w:val="222222"/>
          <w:sz w:val="24"/>
          <w:shd w:val="clear" w:color="auto" w:fill="FFFFFF"/>
        </w:rPr>
        <w:t xml:space="preserve"> the power and modularity of Golden Gate cloning. The set of modules (specifically kinase domains and variants) generated will be of immense benefit to research groups working not only on symbiosis but also immunity </w:t>
      </w:r>
      <w:r w:rsidR="0053297B">
        <w:rPr>
          <w:rFonts w:ascii="Arial" w:hAnsi="Arial" w:cs="Arial"/>
          <w:color w:val="222222"/>
          <w:sz w:val="24"/>
          <w:shd w:val="clear" w:color="auto" w:fill="FFFFFF"/>
        </w:rPr>
        <w:t xml:space="preserve">and carbohydrate </w:t>
      </w:r>
      <w:r w:rsidRPr="00CB4AF7">
        <w:rPr>
          <w:rFonts w:ascii="Arial" w:hAnsi="Arial" w:cs="Arial"/>
          <w:color w:val="222222"/>
          <w:sz w:val="24"/>
          <w:shd w:val="clear" w:color="auto" w:fill="FFFFFF"/>
        </w:rPr>
        <w:t xml:space="preserve">signalling, given the key role of LysM receptor kinases in both aspects. </w:t>
      </w:r>
    </w:p>
    <w:p w:rsidR="007450BE" w:rsidRPr="00CB4AF7" w:rsidRDefault="007450BE" w:rsidP="007450BE">
      <w:pPr>
        <w:spacing w:line="276" w:lineRule="auto"/>
        <w:jc w:val="both"/>
        <w:rPr>
          <w:rFonts w:ascii="Arial" w:hAnsi="Arial" w:cs="Arial"/>
          <w:color w:val="222222"/>
          <w:sz w:val="24"/>
          <w:shd w:val="clear" w:color="auto" w:fill="FFFFFF"/>
        </w:rPr>
      </w:pPr>
      <w:r w:rsidRPr="00CB4AF7">
        <w:rPr>
          <w:rFonts w:ascii="Arial" w:hAnsi="Arial" w:cs="Arial"/>
          <w:color w:val="222222"/>
          <w:sz w:val="24"/>
          <w:shd w:val="clear" w:color="auto" w:fill="FFFFFF"/>
        </w:rPr>
        <w:t>To this end, these new kinase</w:t>
      </w:r>
      <w:r w:rsidR="0053297B">
        <w:rPr>
          <w:rFonts w:ascii="Arial" w:hAnsi="Arial" w:cs="Arial"/>
          <w:color w:val="222222"/>
          <w:sz w:val="24"/>
          <w:shd w:val="clear" w:color="auto" w:fill="FFFFFF"/>
        </w:rPr>
        <w:t>/LysM</w:t>
      </w:r>
      <w:r w:rsidRPr="00CB4AF7">
        <w:rPr>
          <w:rFonts w:ascii="Arial" w:hAnsi="Arial" w:cs="Arial"/>
          <w:color w:val="222222"/>
          <w:sz w:val="24"/>
          <w:shd w:val="clear" w:color="auto" w:fill="FFFFFF"/>
        </w:rPr>
        <w:t xml:space="preserve"> modules will enable researches in both Cambridge and Norwich to identify key </w:t>
      </w:r>
      <w:r>
        <w:rPr>
          <w:rFonts w:ascii="Arial" w:hAnsi="Arial" w:cs="Arial"/>
          <w:color w:val="222222"/>
          <w:sz w:val="24"/>
          <w:shd w:val="clear" w:color="auto" w:fill="FFFFFF"/>
        </w:rPr>
        <w:t>organ sites, domains</w:t>
      </w:r>
      <w:r w:rsidRPr="00CB4AF7">
        <w:rPr>
          <w:rFonts w:ascii="Arial" w:hAnsi="Arial" w:cs="Arial"/>
          <w:color w:val="222222"/>
          <w:sz w:val="24"/>
          <w:shd w:val="clear" w:color="auto" w:fill="FFFFFF"/>
        </w:rPr>
        <w:t xml:space="preserve"> and (co-)receptors in the immunity/symbiosis signalling network.</w:t>
      </w:r>
      <w:r w:rsidR="0053297B">
        <w:rPr>
          <w:rFonts w:ascii="Arial" w:hAnsi="Arial" w:cs="Arial"/>
          <w:color w:val="222222"/>
          <w:sz w:val="24"/>
          <w:shd w:val="clear" w:color="auto" w:fill="FFFFFF"/>
        </w:rPr>
        <w:t xml:space="preserve"> The LysM domain modules will also benefit researchers in carbohydrate signalling.</w:t>
      </w:r>
      <w:r w:rsidRPr="00CB4AF7">
        <w:rPr>
          <w:rFonts w:ascii="Arial" w:hAnsi="Arial" w:cs="Arial"/>
          <w:color w:val="222222"/>
          <w:sz w:val="24"/>
          <w:shd w:val="clear" w:color="auto" w:fill="FFFFFF"/>
        </w:rPr>
        <w:t xml:space="preserve"> Similarly, material generated for </w:t>
      </w:r>
      <w:r w:rsidRPr="00CB4AF7">
        <w:rPr>
          <w:rFonts w:ascii="Arial" w:hAnsi="Arial" w:cs="Arial"/>
          <w:i/>
          <w:color w:val="222222"/>
          <w:sz w:val="24"/>
          <w:shd w:val="clear" w:color="auto" w:fill="FFFFFF"/>
        </w:rPr>
        <w:t xml:space="preserve">ARK1 </w:t>
      </w:r>
      <w:r w:rsidRPr="00CB4AF7">
        <w:rPr>
          <w:rFonts w:ascii="Arial" w:hAnsi="Arial" w:cs="Arial"/>
          <w:color w:val="222222"/>
          <w:sz w:val="24"/>
          <w:shd w:val="clear" w:color="auto" w:fill="FFFFFF"/>
        </w:rPr>
        <w:t xml:space="preserve">is </w:t>
      </w:r>
      <w:r w:rsidRPr="00CB4AF7">
        <w:rPr>
          <w:rFonts w:ascii="Arial" w:hAnsi="Arial" w:cs="Arial"/>
          <w:color w:val="222222"/>
          <w:sz w:val="24"/>
          <w:shd w:val="clear" w:color="auto" w:fill="FFFFFF"/>
        </w:rPr>
        <w:lastRenderedPageBreak/>
        <w:t xml:space="preserve">expected to accelerate the understanding of its signalling mechanism in a unique subcellular environment, the peri-arbuscular membrane; and </w:t>
      </w:r>
      <w:r w:rsidR="0053297B">
        <w:rPr>
          <w:rFonts w:ascii="Arial" w:hAnsi="Arial" w:cs="Arial"/>
          <w:color w:val="222222"/>
          <w:sz w:val="24"/>
          <w:shd w:val="clear" w:color="auto" w:fill="FFFFFF"/>
        </w:rPr>
        <w:t xml:space="preserve">allow us </w:t>
      </w:r>
      <w:r w:rsidRPr="00CB4AF7">
        <w:rPr>
          <w:rFonts w:ascii="Arial" w:hAnsi="Arial" w:cs="Arial"/>
          <w:color w:val="222222"/>
          <w:sz w:val="24"/>
          <w:shd w:val="clear" w:color="auto" w:fill="FFFFFF"/>
        </w:rPr>
        <w:t xml:space="preserve">to extend the observations in rice to other plant species, from </w:t>
      </w:r>
      <w:r w:rsidRPr="00CB4AF7">
        <w:rPr>
          <w:rFonts w:ascii="Arial" w:hAnsi="Arial" w:cs="Arial"/>
          <w:i/>
          <w:color w:val="222222"/>
          <w:sz w:val="24"/>
          <w:shd w:val="clear" w:color="auto" w:fill="FFFFFF"/>
        </w:rPr>
        <w:t xml:space="preserve">Medicago truncatula </w:t>
      </w:r>
      <w:r w:rsidRPr="00CB4AF7">
        <w:rPr>
          <w:rFonts w:ascii="Arial" w:hAnsi="Arial" w:cs="Arial"/>
          <w:color w:val="222222"/>
          <w:sz w:val="24"/>
          <w:shd w:val="clear" w:color="auto" w:fill="FFFFFF"/>
        </w:rPr>
        <w:t xml:space="preserve">to </w:t>
      </w:r>
      <w:r w:rsidRPr="00CB4AF7">
        <w:rPr>
          <w:rFonts w:ascii="Arial" w:hAnsi="Arial" w:cs="Arial"/>
          <w:i/>
          <w:color w:val="222222"/>
          <w:sz w:val="24"/>
          <w:shd w:val="clear" w:color="auto" w:fill="FFFFFF"/>
        </w:rPr>
        <w:t xml:space="preserve">Marchantia palaecea. </w:t>
      </w:r>
    </w:p>
    <w:p w:rsidR="007450BE" w:rsidRDefault="007450BE" w:rsidP="007450BE">
      <w:pPr>
        <w:pStyle w:val="NoSpacing"/>
        <w:spacing w:line="276" w:lineRule="auto"/>
        <w:rPr>
          <w:rFonts w:ascii="Arial" w:hAnsi="Arial" w:cs="Arial"/>
          <w:sz w:val="24"/>
          <w:lang w:eastAsia="en-GB"/>
        </w:rPr>
      </w:pPr>
      <w:bookmarkStart w:id="0" w:name="_GoBack"/>
      <w:bookmarkEnd w:id="0"/>
    </w:p>
    <w:p w:rsidR="007450BE" w:rsidRPr="00CB4AF7" w:rsidRDefault="007450BE" w:rsidP="007450BE">
      <w:pPr>
        <w:pStyle w:val="NoSpacing"/>
        <w:spacing w:line="276" w:lineRule="auto"/>
        <w:rPr>
          <w:rFonts w:ascii="Arial" w:hAnsi="Arial" w:cs="Arial"/>
          <w:sz w:val="24"/>
          <w:lang w:eastAsia="en-GB"/>
        </w:rPr>
      </w:pPr>
    </w:p>
    <w:p w:rsidR="007450BE" w:rsidRPr="00E35128" w:rsidRDefault="007450BE" w:rsidP="007450BE">
      <w:pPr>
        <w:pStyle w:val="NoSpacing"/>
        <w:spacing w:line="276" w:lineRule="auto"/>
        <w:rPr>
          <w:rFonts w:ascii="Arial" w:hAnsi="Arial" w:cs="Arial"/>
          <w:b/>
          <w:sz w:val="28"/>
          <w:lang w:eastAsia="en-GB"/>
        </w:rPr>
      </w:pPr>
      <w:r w:rsidRPr="00E35128">
        <w:rPr>
          <w:rFonts w:ascii="Arial" w:hAnsi="Arial" w:cs="Arial"/>
          <w:b/>
          <w:sz w:val="28"/>
          <w:lang w:eastAsia="en-GB"/>
        </w:rPr>
        <w:t xml:space="preserve">Sponsor for the research and cost centre </w:t>
      </w:r>
    </w:p>
    <w:p w:rsidR="007450BE" w:rsidRDefault="007450BE" w:rsidP="007450BE">
      <w:pPr>
        <w:pStyle w:val="NoSpacing"/>
        <w:spacing w:line="276" w:lineRule="auto"/>
        <w:rPr>
          <w:rFonts w:ascii="Arial" w:hAnsi="Arial" w:cs="Arial"/>
          <w:sz w:val="24"/>
          <w:lang w:eastAsia="en-GB"/>
        </w:rPr>
      </w:pPr>
      <w:r>
        <w:rPr>
          <w:rFonts w:ascii="Arial" w:hAnsi="Arial" w:cs="Arial"/>
          <w:sz w:val="24"/>
          <w:lang w:eastAsia="en-GB"/>
        </w:rPr>
        <w:t>Uta Paszkowski</w:t>
      </w:r>
      <w:r w:rsidRPr="00CB4AF7">
        <w:rPr>
          <w:rFonts w:ascii="Arial" w:hAnsi="Arial" w:cs="Arial"/>
          <w:sz w:val="24"/>
          <w:lang w:eastAsia="en-GB"/>
        </w:rPr>
        <w:t xml:space="preserve"> </w:t>
      </w:r>
    </w:p>
    <w:p w:rsidR="007450BE" w:rsidRDefault="007450BE" w:rsidP="007450BE">
      <w:pPr>
        <w:pStyle w:val="NoSpacing"/>
        <w:spacing w:line="276" w:lineRule="auto"/>
        <w:rPr>
          <w:rFonts w:ascii="Arial" w:hAnsi="Arial" w:cs="Arial"/>
          <w:sz w:val="24"/>
          <w:lang w:eastAsia="en-GB"/>
        </w:rPr>
      </w:pPr>
      <w:r>
        <w:rPr>
          <w:rFonts w:ascii="Arial" w:hAnsi="Arial" w:cs="Arial"/>
          <w:sz w:val="24"/>
          <w:lang w:eastAsia="en-GB"/>
        </w:rPr>
        <w:t>Group Leader and Reader in Plant Molecular Genetics</w:t>
      </w:r>
    </w:p>
    <w:p w:rsidR="007450BE" w:rsidRPr="00CB4AF7" w:rsidRDefault="007450BE" w:rsidP="007450BE">
      <w:pPr>
        <w:pStyle w:val="NoSpacing"/>
        <w:spacing w:line="276" w:lineRule="auto"/>
        <w:rPr>
          <w:rFonts w:ascii="Arial" w:hAnsi="Arial" w:cs="Arial"/>
          <w:sz w:val="24"/>
          <w:lang w:eastAsia="en-GB"/>
        </w:rPr>
      </w:pPr>
      <w:r w:rsidRPr="00CB4AF7">
        <w:rPr>
          <w:rFonts w:ascii="Arial" w:hAnsi="Arial" w:cs="Arial"/>
          <w:sz w:val="24"/>
          <w:lang w:eastAsia="en-GB"/>
        </w:rPr>
        <w:t>Department of Plant Sciences, Cambridge CB2 3EA</w:t>
      </w:r>
    </w:p>
    <w:p w:rsidR="007450BE" w:rsidRPr="00CB4AF7" w:rsidRDefault="007450BE" w:rsidP="007450BE">
      <w:pPr>
        <w:pStyle w:val="NoSpacing"/>
        <w:spacing w:line="276" w:lineRule="auto"/>
        <w:rPr>
          <w:rFonts w:ascii="Arial" w:hAnsi="Arial" w:cs="Arial"/>
          <w:sz w:val="24"/>
          <w:lang w:eastAsia="en-GB"/>
        </w:rPr>
      </w:pPr>
      <w:r w:rsidRPr="00CB4AF7">
        <w:rPr>
          <w:rFonts w:ascii="Arial" w:hAnsi="Arial" w:cs="Arial"/>
          <w:sz w:val="24"/>
          <w:lang w:eastAsia="en-GB"/>
        </w:rPr>
        <w:t xml:space="preserve">Cost-code: </w:t>
      </w:r>
      <w:r w:rsidR="00034270">
        <w:rPr>
          <w:rFonts w:ascii="Arial" w:hAnsi="Arial" w:cs="Arial"/>
          <w:sz w:val="24"/>
          <w:lang w:eastAsia="en-GB"/>
        </w:rPr>
        <w:t>PDAG/409</w:t>
      </w:r>
    </w:p>
    <w:p w:rsidR="007450BE" w:rsidRPr="00CB4AF7" w:rsidRDefault="007450BE" w:rsidP="007450BE">
      <w:pPr>
        <w:pStyle w:val="NoSpacing"/>
        <w:spacing w:line="276" w:lineRule="auto"/>
        <w:rPr>
          <w:rFonts w:ascii="Arial" w:hAnsi="Arial" w:cs="Arial"/>
          <w:sz w:val="24"/>
          <w:lang w:eastAsia="en-GB"/>
        </w:rPr>
      </w:pPr>
    </w:p>
    <w:p w:rsidR="007450BE" w:rsidRPr="00CB4AF7" w:rsidRDefault="007450BE" w:rsidP="007450BE">
      <w:pPr>
        <w:pStyle w:val="NoSpacing"/>
        <w:spacing w:line="276" w:lineRule="auto"/>
        <w:rPr>
          <w:rFonts w:ascii="Arial" w:hAnsi="Arial" w:cs="Arial"/>
          <w:iCs/>
          <w:sz w:val="24"/>
          <w:lang w:eastAsia="en-GB"/>
        </w:rPr>
      </w:pPr>
      <w:r w:rsidRPr="00CB4AF7">
        <w:rPr>
          <w:rFonts w:ascii="Arial" w:hAnsi="Arial" w:cs="Arial"/>
          <w:iCs/>
          <w:sz w:val="24"/>
          <w:lang w:eastAsia="en-GB"/>
        </w:rPr>
        <w:t>I confirm that I have the full support of the sponsor listed above and that they can be added to the OpenPlant Fund mailing list to receive project updates (to which they can unsubscribe at any time).</w:t>
      </w:r>
    </w:p>
    <w:p w:rsidR="007450BE" w:rsidRPr="00CB4AF7" w:rsidRDefault="007450BE" w:rsidP="007450BE">
      <w:pPr>
        <w:pStyle w:val="NoSpacing"/>
        <w:spacing w:line="276" w:lineRule="auto"/>
        <w:rPr>
          <w:rFonts w:ascii="Arial" w:hAnsi="Arial" w:cs="Arial"/>
          <w:sz w:val="24"/>
          <w:lang w:eastAsia="en-GB"/>
        </w:rPr>
      </w:pPr>
    </w:p>
    <w:p w:rsidR="007450BE" w:rsidRPr="00E35128" w:rsidRDefault="007450BE" w:rsidP="007450BE">
      <w:pPr>
        <w:pStyle w:val="NoSpacing"/>
        <w:spacing w:line="276" w:lineRule="auto"/>
        <w:rPr>
          <w:rFonts w:ascii="Arial" w:hAnsi="Arial" w:cs="Arial"/>
          <w:b/>
          <w:sz w:val="28"/>
          <w:lang w:eastAsia="en-GB"/>
        </w:rPr>
      </w:pPr>
      <w:r w:rsidRPr="00E35128">
        <w:rPr>
          <w:rFonts w:ascii="Arial" w:hAnsi="Arial" w:cs="Arial"/>
          <w:b/>
          <w:sz w:val="28"/>
          <w:lang w:eastAsia="en-GB"/>
        </w:rPr>
        <w:t>Budget</w:t>
      </w:r>
    </w:p>
    <w:p w:rsidR="007450BE" w:rsidRPr="00CB4AF7" w:rsidRDefault="007450BE" w:rsidP="007450BE">
      <w:pPr>
        <w:pStyle w:val="NoSpacing"/>
        <w:spacing w:line="276" w:lineRule="auto"/>
        <w:rPr>
          <w:rFonts w:ascii="Arial" w:hAnsi="Arial" w:cs="Arial"/>
          <w:b/>
          <w:sz w:val="24"/>
          <w:lang w:eastAsia="en-GB"/>
        </w:rPr>
      </w:pPr>
    </w:p>
    <w:p w:rsidR="007450BE" w:rsidRPr="00CB4AF7" w:rsidRDefault="007450BE" w:rsidP="007450BE">
      <w:pPr>
        <w:pStyle w:val="NoSpacing"/>
        <w:spacing w:line="276" w:lineRule="auto"/>
        <w:rPr>
          <w:rFonts w:ascii="Arial" w:hAnsi="Arial" w:cs="Arial"/>
          <w:b/>
          <w:sz w:val="24"/>
          <w:lang w:eastAsia="en-GB"/>
        </w:rPr>
      </w:pPr>
      <w:r w:rsidRPr="00CB4AF7">
        <w:rPr>
          <w:rFonts w:ascii="Arial" w:hAnsi="Arial" w:cs="Arial"/>
          <w:b/>
          <w:sz w:val="24"/>
          <w:lang w:eastAsia="en-GB"/>
        </w:rPr>
        <w:t>G</w:t>
      </w:r>
      <w:r w:rsidR="00034270">
        <w:rPr>
          <w:rFonts w:ascii="Arial" w:hAnsi="Arial" w:cs="Arial"/>
          <w:b/>
          <w:sz w:val="24"/>
        </w:rPr>
        <w:t>olden gate cloning- £30</w:t>
      </w:r>
      <w:r w:rsidRPr="00CB4AF7">
        <w:rPr>
          <w:rFonts w:ascii="Arial" w:hAnsi="Arial" w:cs="Arial"/>
          <w:b/>
          <w:sz w:val="24"/>
        </w:rPr>
        <w:t>00</w:t>
      </w:r>
    </w:p>
    <w:p w:rsidR="007450BE" w:rsidRPr="00CB4AF7" w:rsidRDefault="007450BE" w:rsidP="007450BE">
      <w:pPr>
        <w:spacing w:line="276" w:lineRule="auto"/>
        <w:rPr>
          <w:rFonts w:ascii="Arial" w:hAnsi="Arial" w:cs="Arial"/>
          <w:sz w:val="24"/>
        </w:rPr>
      </w:pPr>
      <w:r w:rsidRPr="00CB4AF7">
        <w:rPr>
          <w:rFonts w:ascii="Arial" w:hAnsi="Arial" w:cs="Arial"/>
          <w:sz w:val="24"/>
        </w:rPr>
        <w:t>Includes gene synthesis and production of modules for all constructs in this project, followed by transformations</w:t>
      </w:r>
      <w:r w:rsidR="00034270">
        <w:rPr>
          <w:rFonts w:ascii="Arial" w:hAnsi="Arial" w:cs="Arial"/>
          <w:sz w:val="24"/>
        </w:rPr>
        <w:t xml:space="preserve"> and sequencing of constructs to verify</w:t>
      </w:r>
    </w:p>
    <w:p w:rsidR="007450BE" w:rsidRPr="00CB4AF7" w:rsidRDefault="007450BE" w:rsidP="007450BE">
      <w:pPr>
        <w:spacing w:line="276" w:lineRule="auto"/>
        <w:rPr>
          <w:rFonts w:ascii="Arial" w:hAnsi="Arial" w:cs="Arial"/>
          <w:b/>
          <w:sz w:val="24"/>
        </w:rPr>
      </w:pPr>
      <w:r w:rsidRPr="00CB4AF7">
        <w:rPr>
          <w:rFonts w:ascii="Arial" w:hAnsi="Arial" w:cs="Arial"/>
          <w:b/>
          <w:sz w:val="24"/>
        </w:rPr>
        <w:t>Arbuscular mycorrhizal phenotyping and microscopy for tissue</w:t>
      </w:r>
      <w:r w:rsidR="00034270">
        <w:rPr>
          <w:rFonts w:ascii="Arial" w:hAnsi="Arial" w:cs="Arial"/>
          <w:b/>
          <w:sz w:val="24"/>
        </w:rPr>
        <w:t>/sub-cellular localisation - £10</w:t>
      </w:r>
      <w:r w:rsidRPr="00CB4AF7">
        <w:rPr>
          <w:rFonts w:ascii="Arial" w:hAnsi="Arial" w:cs="Arial"/>
          <w:b/>
          <w:sz w:val="24"/>
        </w:rPr>
        <w:t xml:space="preserve">00 </w:t>
      </w:r>
    </w:p>
    <w:p w:rsidR="007450BE" w:rsidRPr="00CB4AF7" w:rsidRDefault="007450BE" w:rsidP="007450BE">
      <w:pPr>
        <w:spacing w:line="276" w:lineRule="auto"/>
        <w:rPr>
          <w:rFonts w:ascii="Arial" w:hAnsi="Arial" w:cs="Arial"/>
          <w:sz w:val="24"/>
        </w:rPr>
      </w:pPr>
      <w:r w:rsidRPr="00CB4AF7">
        <w:rPr>
          <w:rFonts w:ascii="Arial" w:hAnsi="Arial" w:cs="Arial"/>
          <w:sz w:val="24"/>
        </w:rPr>
        <w:t xml:space="preserve">Including consumables, biological material, growth space, phenotyping, molecular confirmation of transgene expression and finally microscopy for characterising transcriptional and translational reporters. </w:t>
      </w:r>
    </w:p>
    <w:p w:rsidR="00E35128" w:rsidRPr="00CB4AF7" w:rsidRDefault="007450BE" w:rsidP="00CB4AF7">
      <w:pPr>
        <w:spacing w:line="276" w:lineRule="auto"/>
        <w:rPr>
          <w:rFonts w:ascii="Arial" w:hAnsi="Arial" w:cs="Arial"/>
          <w:b/>
          <w:sz w:val="24"/>
        </w:rPr>
      </w:pPr>
      <w:r w:rsidRPr="00CB4AF7">
        <w:rPr>
          <w:rFonts w:ascii="Arial" w:hAnsi="Arial" w:cs="Arial"/>
          <w:b/>
          <w:sz w:val="24"/>
        </w:rPr>
        <w:t>Total budget- £4000</w:t>
      </w:r>
    </w:p>
    <w:sectPr w:rsidR="00E35128" w:rsidRPr="00CB4AF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D1E" w:rsidRDefault="009E3D1E" w:rsidP="00FC400E">
      <w:pPr>
        <w:spacing w:after="0" w:line="240" w:lineRule="auto"/>
      </w:pPr>
      <w:r>
        <w:separator/>
      </w:r>
    </w:p>
  </w:endnote>
  <w:endnote w:type="continuationSeparator" w:id="0">
    <w:p w:rsidR="009E3D1E" w:rsidRDefault="009E3D1E" w:rsidP="00FC4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2380346"/>
      <w:docPartObj>
        <w:docPartGallery w:val="Page Numbers (Bottom of Page)"/>
        <w:docPartUnique/>
      </w:docPartObj>
    </w:sdtPr>
    <w:sdtEndPr>
      <w:rPr>
        <w:rFonts w:ascii="Arial" w:hAnsi="Arial" w:cs="Arial"/>
        <w:noProof/>
      </w:rPr>
    </w:sdtEndPr>
    <w:sdtContent>
      <w:p w:rsidR="00FC400E" w:rsidRPr="00FC400E" w:rsidRDefault="00FC400E">
        <w:pPr>
          <w:pStyle w:val="Footer"/>
          <w:jc w:val="right"/>
          <w:rPr>
            <w:rFonts w:ascii="Arial" w:hAnsi="Arial" w:cs="Arial"/>
          </w:rPr>
        </w:pPr>
        <w:r w:rsidRPr="00FC400E">
          <w:rPr>
            <w:rFonts w:ascii="Arial" w:hAnsi="Arial" w:cs="Arial"/>
          </w:rPr>
          <w:fldChar w:fldCharType="begin"/>
        </w:r>
        <w:r w:rsidRPr="00FC400E">
          <w:rPr>
            <w:rFonts w:ascii="Arial" w:hAnsi="Arial" w:cs="Arial"/>
          </w:rPr>
          <w:instrText xml:space="preserve"> PAGE   \* MERGEFORMAT </w:instrText>
        </w:r>
        <w:r w:rsidRPr="00FC400E">
          <w:rPr>
            <w:rFonts w:ascii="Arial" w:hAnsi="Arial" w:cs="Arial"/>
          </w:rPr>
          <w:fldChar w:fldCharType="separate"/>
        </w:r>
        <w:r>
          <w:rPr>
            <w:rFonts w:ascii="Arial" w:hAnsi="Arial" w:cs="Arial"/>
            <w:noProof/>
          </w:rPr>
          <w:t>1</w:t>
        </w:r>
        <w:r w:rsidRPr="00FC400E">
          <w:rPr>
            <w:rFonts w:ascii="Arial" w:hAnsi="Arial" w:cs="Arial"/>
            <w:noProof/>
          </w:rPr>
          <w:fldChar w:fldCharType="end"/>
        </w:r>
      </w:p>
    </w:sdtContent>
  </w:sdt>
  <w:p w:rsidR="00FC400E" w:rsidRDefault="00FC400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D1E" w:rsidRDefault="009E3D1E" w:rsidP="00FC400E">
      <w:pPr>
        <w:spacing w:after="0" w:line="240" w:lineRule="auto"/>
      </w:pPr>
      <w:r>
        <w:separator/>
      </w:r>
    </w:p>
  </w:footnote>
  <w:footnote w:type="continuationSeparator" w:id="0">
    <w:p w:rsidR="009E3D1E" w:rsidRDefault="009E3D1E" w:rsidP="00FC4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E2E8F"/>
    <w:multiLevelType w:val="hybridMultilevel"/>
    <w:tmpl w:val="F30E21F6"/>
    <w:lvl w:ilvl="0" w:tplc="0510A5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B26"/>
    <w:rsid w:val="00034270"/>
    <w:rsid w:val="000E5658"/>
    <w:rsid w:val="002E1BB6"/>
    <w:rsid w:val="003E58AC"/>
    <w:rsid w:val="00436118"/>
    <w:rsid w:val="004972DF"/>
    <w:rsid w:val="004D2C8E"/>
    <w:rsid w:val="0053297B"/>
    <w:rsid w:val="00622851"/>
    <w:rsid w:val="00702B26"/>
    <w:rsid w:val="00724A23"/>
    <w:rsid w:val="007450BE"/>
    <w:rsid w:val="007E733E"/>
    <w:rsid w:val="00871B5C"/>
    <w:rsid w:val="009412AD"/>
    <w:rsid w:val="009C204C"/>
    <w:rsid w:val="009E3D1E"/>
    <w:rsid w:val="00A6310A"/>
    <w:rsid w:val="00AC4B83"/>
    <w:rsid w:val="00B63471"/>
    <w:rsid w:val="00CB4AF7"/>
    <w:rsid w:val="00D77360"/>
    <w:rsid w:val="00E35128"/>
    <w:rsid w:val="00E537BD"/>
    <w:rsid w:val="00E90079"/>
    <w:rsid w:val="00ED30FB"/>
    <w:rsid w:val="00FC400E"/>
    <w:rsid w:val="00FE6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A4A1"/>
  <w15:chartTrackingRefBased/>
  <w15:docId w15:val="{A88D9428-F3E3-4BA0-8BAA-5D52495B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2C8E"/>
    <w:pPr>
      <w:spacing w:after="0" w:line="240" w:lineRule="auto"/>
    </w:pPr>
  </w:style>
  <w:style w:type="paragraph" w:styleId="ListParagraph">
    <w:name w:val="List Paragraph"/>
    <w:basedOn w:val="Normal"/>
    <w:uiPriority w:val="34"/>
    <w:qFormat/>
    <w:rsid w:val="00ED30FB"/>
    <w:pPr>
      <w:ind w:left="720"/>
      <w:contextualSpacing/>
    </w:pPr>
  </w:style>
  <w:style w:type="character" w:styleId="Hyperlink">
    <w:name w:val="Hyperlink"/>
    <w:basedOn w:val="DefaultParagraphFont"/>
    <w:uiPriority w:val="99"/>
    <w:unhideWhenUsed/>
    <w:rsid w:val="009412AD"/>
    <w:rPr>
      <w:color w:val="0563C1" w:themeColor="hyperlink"/>
      <w:u w:val="single"/>
    </w:rPr>
  </w:style>
  <w:style w:type="paragraph" w:styleId="Header">
    <w:name w:val="header"/>
    <w:basedOn w:val="Normal"/>
    <w:link w:val="HeaderChar"/>
    <w:uiPriority w:val="99"/>
    <w:unhideWhenUsed/>
    <w:rsid w:val="00FC40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00E"/>
  </w:style>
  <w:style w:type="paragraph" w:styleId="Footer">
    <w:name w:val="footer"/>
    <w:basedOn w:val="Normal"/>
    <w:link w:val="FooterChar"/>
    <w:uiPriority w:val="99"/>
    <w:unhideWhenUsed/>
    <w:rsid w:val="00FC40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m530@cam.ac.uk" TargetMode="External"/><Relationship Id="rId3" Type="http://schemas.openxmlformats.org/officeDocument/2006/relationships/settings" Target="settings.xml"/><Relationship Id="rId7" Type="http://schemas.openxmlformats.org/officeDocument/2006/relationships/hyperlink" Target="mailto:chc59@cam.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129</Words>
  <Characters>7773</Characters>
  <Application>Microsoft Office Word</Application>
  <DocSecurity>0</DocSecurity>
  <Lines>129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 Chiu</dc:creator>
  <cp:keywords/>
  <dc:description/>
  <cp:lastModifiedBy>Cereal Symbiosis</cp:lastModifiedBy>
  <cp:revision>6</cp:revision>
  <dcterms:created xsi:type="dcterms:W3CDTF">2018-07-02T02:04:00Z</dcterms:created>
  <dcterms:modified xsi:type="dcterms:W3CDTF">2018-07-08T22:56:00Z</dcterms:modified>
</cp:coreProperties>
</file>